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F2140">
      <w:pPr>
        <w:jc w:val="center"/>
        <w:rPr>
          <w:rFonts w:hint="eastAsia" w:asci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eastAsia="方正小标宋_GBK" w:cs="Times New Roman"/>
          <w:sz w:val="44"/>
          <w:szCs w:val="44"/>
          <w:lang w:val="en-US" w:eastAsia="zh-CN"/>
        </w:rPr>
        <w:t>对农民工工资纠纷处置不当造成不良社会影响责任单位的处理意见</w:t>
      </w:r>
    </w:p>
    <w:p w14:paraId="0884C3F1">
      <w:pPr>
        <w:rPr>
          <w:rFonts w:hint="default" w:ascii="Times New Roman" w:eastAsia="方正小标宋_GBK" w:cs="Times New Roman"/>
          <w:sz w:val="44"/>
          <w:szCs w:val="44"/>
          <w:lang w:val="en-US" w:eastAsia="zh-CN"/>
        </w:rPr>
      </w:pPr>
    </w:p>
    <w:p w14:paraId="3354F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一、下列责任单位和责任人全市限制市场准入一年</w:t>
      </w:r>
    </w:p>
    <w:p w14:paraId="49A35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苏州新金砖建设工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程集团有限公司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（邓金生）</w:t>
      </w:r>
    </w:p>
    <w:p w14:paraId="17982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苏州市莲溪建筑工程有限公司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（袁超东、叶文华）</w:t>
      </w:r>
    </w:p>
    <w:p w14:paraId="4505E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江苏永烨建设工程有限公司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（池元凤）</w:t>
      </w:r>
    </w:p>
    <w:p w14:paraId="47F24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苏州寰球建设集团有限公司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（郑用钢）</w:t>
      </w:r>
    </w:p>
    <w:p w14:paraId="65900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苏州峻墨建设工程有限公司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（张守春）</w:t>
      </w:r>
    </w:p>
    <w:p w14:paraId="4198E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eastAsia="仿宋_GB2312"/>
          <w:sz w:val="30"/>
          <w:szCs w:val="30"/>
        </w:rPr>
        <w:t>淮北市玉山劳务建筑有限公司</w:t>
      </w:r>
    </w:p>
    <w:p w14:paraId="5D0EF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安徽喆源建筑工程有限公司</w:t>
      </w:r>
    </w:p>
    <w:p w14:paraId="47537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eastAsia="仿宋_GB2312"/>
          <w:sz w:val="30"/>
          <w:szCs w:val="30"/>
        </w:rPr>
        <w:t>安徽省博利建筑劳务有限公司</w:t>
      </w:r>
    </w:p>
    <w:p w14:paraId="50447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eastAsia="仿宋_GB2312"/>
          <w:sz w:val="30"/>
          <w:szCs w:val="30"/>
        </w:rPr>
        <w:t>泰兴市亿达防水工程有限公司</w:t>
      </w:r>
    </w:p>
    <w:p w14:paraId="4EF0B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广东腾越装饰工程有限公司</w:t>
      </w:r>
    </w:p>
    <w:p w14:paraId="10CDB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11.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湖北欧翔建设工程有限公司</w:t>
      </w:r>
    </w:p>
    <w:p w14:paraId="5BB96E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北京润璞建设有限公司</w:t>
      </w:r>
    </w:p>
    <w:p w14:paraId="58156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安徽中凯信科建设工程有限公司</w:t>
      </w:r>
    </w:p>
    <w:p w14:paraId="471E7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14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 安徽瑞宸建设工程有限公司</w:t>
      </w:r>
    </w:p>
    <w:p w14:paraId="03439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15.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江苏禧赢亓建设工程有限公司</w:t>
      </w:r>
    </w:p>
    <w:p w14:paraId="71B63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16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. 上海银旺达建筑加固工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程有限公司</w:t>
      </w:r>
    </w:p>
    <w:p w14:paraId="7EB2E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二、通报下列责任单位</w:t>
      </w:r>
    </w:p>
    <w:p w14:paraId="60ED41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江苏金尚鹏建筑安装有限公司</w:t>
      </w:r>
    </w:p>
    <w:p w14:paraId="4B0CEC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 江苏康隆环境建设工程有限公司</w:t>
      </w:r>
    </w:p>
    <w:p w14:paraId="0D1A53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 中国建筑第四工程局有限公司</w:t>
      </w:r>
    </w:p>
    <w:p w14:paraId="1CE77C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 江苏研祥智能科技有限公司</w:t>
      </w:r>
    </w:p>
    <w:p w14:paraId="14373B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 中建一局集团第三建筑有限公司</w:t>
      </w:r>
    </w:p>
    <w:p w14:paraId="06927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6. 上海建工集团股份有限公司</w:t>
      </w:r>
    </w:p>
    <w:p w14:paraId="1C101A7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7. 江苏嘉柯建设工程有限公司</w:t>
      </w:r>
    </w:p>
    <w:p w14:paraId="4D0205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8. 昆山堪德雅思电子科技有限公司</w:t>
      </w:r>
    </w:p>
    <w:p w14:paraId="13DAE0A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9. 昆山华鼎装饰有限公司</w:t>
      </w:r>
    </w:p>
    <w:p w14:paraId="38FCA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10.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苏州水之梦置业有限公司</w:t>
      </w:r>
    </w:p>
    <w:p w14:paraId="6B4550F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11. 苏州悦锦居酒店管理有限公司</w:t>
      </w:r>
    </w:p>
    <w:p w14:paraId="4E5A484C">
      <w:pPr>
        <w:rPr>
          <w:rFonts w:hint="default" w:ascii="Times New Roman" w:hAnsi="Times New Roman" w:cs="Times New Roman"/>
          <w:sz w:val="32"/>
          <w:szCs w:val="32"/>
        </w:rPr>
      </w:pPr>
    </w:p>
    <w:p w14:paraId="0E9004A9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361" w:bottom="1417" w:left="1587" w:header="680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8EBC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C70AC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0C70AC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A98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TdmMDZiMTAxMjhjMGE5ZTQzN2NjMDc4ZGY0ZjYifQ=="/>
  </w:docVars>
  <w:rsids>
    <w:rsidRoot w:val="00000000"/>
    <w:rsid w:val="008515A2"/>
    <w:rsid w:val="02CE2B93"/>
    <w:rsid w:val="03767EB5"/>
    <w:rsid w:val="053A13B6"/>
    <w:rsid w:val="06ED5A68"/>
    <w:rsid w:val="07B23486"/>
    <w:rsid w:val="08107B64"/>
    <w:rsid w:val="09667F90"/>
    <w:rsid w:val="0A4725AB"/>
    <w:rsid w:val="0CB01117"/>
    <w:rsid w:val="0E5C5EAE"/>
    <w:rsid w:val="11B06C88"/>
    <w:rsid w:val="11C767A2"/>
    <w:rsid w:val="17D76105"/>
    <w:rsid w:val="183D3240"/>
    <w:rsid w:val="193940C0"/>
    <w:rsid w:val="194F6D87"/>
    <w:rsid w:val="1A2003BE"/>
    <w:rsid w:val="1AF37BE5"/>
    <w:rsid w:val="1BD23C9F"/>
    <w:rsid w:val="1C69015F"/>
    <w:rsid w:val="1E50243C"/>
    <w:rsid w:val="1EF501D6"/>
    <w:rsid w:val="1F884DA0"/>
    <w:rsid w:val="1F9279CD"/>
    <w:rsid w:val="21DE339D"/>
    <w:rsid w:val="22625D7D"/>
    <w:rsid w:val="22665141"/>
    <w:rsid w:val="227A6233"/>
    <w:rsid w:val="24AF70B6"/>
    <w:rsid w:val="263F3A83"/>
    <w:rsid w:val="29AB0B48"/>
    <w:rsid w:val="2B715282"/>
    <w:rsid w:val="2C44468B"/>
    <w:rsid w:val="2D1E0AF2"/>
    <w:rsid w:val="2DF919BD"/>
    <w:rsid w:val="2E0979F4"/>
    <w:rsid w:val="2EEB0EA8"/>
    <w:rsid w:val="2F5527C5"/>
    <w:rsid w:val="2FBE480E"/>
    <w:rsid w:val="2FEA73B1"/>
    <w:rsid w:val="30106346"/>
    <w:rsid w:val="310115A7"/>
    <w:rsid w:val="319F5F79"/>
    <w:rsid w:val="32F3704C"/>
    <w:rsid w:val="336931DB"/>
    <w:rsid w:val="33DD2DF4"/>
    <w:rsid w:val="34C47975"/>
    <w:rsid w:val="37907E51"/>
    <w:rsid w:val="39543960"/>
    <w:rsid w:val="398D772B"/>
    <w:rsid w:val="39DC075F"/>
    <w:rsid w:val="3BFD5593"/>
    <w:rsid w:val="3D713393"/>
    <w:rsid w:val="3DFF227A"/>
    <w:rsid w:val="3EA872AB"/>
    <w:rsid w:val="400B3158"/>
    <w:rsid w:val="40B83A17"/>
    <w:rsid w:val="40E67721"/>
    <w:rsid w:val="42210DB1"/>
    <w:rsid w:val="425D4962"/>
    <w:rsid w:val="434370AD"/>
    <w:rsid w:val="43682E68"/>
    <w:rsid w:val="451F76A5"/>
    <w:rsid w:val="48166C71"/>
    <w:rsid w:val="49F7474D"/>
    <w:rsid w:val="4B0A0ABA"/>
    <w:rsid w:val="4C3E6663"/>
    <w:rsid w:val="4F1A33B7"/>
    <w:rsid w:val="4F6161C6"/>
    <w:rsid w:val="4F8E09E6"/>
    <w:rsid w:val="4FD277EE"/>
    <w:rsid w:val="52F6403F"/>
    <w:rsid w:val="53890B0C"/>
    <w:rsid w:val="54542D71"/>
    <w:rsid w:val="54DC6F75"/>
    <w:rsid w:val="553034FF"/>
    <w:rsid w:val="556249A2"/>
    <w:rsid w:val="55A51501"/>
    <w:rsid w:val="581F38C5"/>
    <w:rsid w:val="582D19EC"/>
    <w:rsid w:val="58366BB2"/>
    <w:rsid w:val="59396B30"/>
    <w:rsid w:val="593F3A1A"/>
    <w:rsid w:val="59C30B76"/>
    <w:rsid w:val="5B0341AB"/>
    <w:rsid w:val="5B286E5C"/>
    <w:rsid w:val="5BB71F8E"/>
    <w:rsid w:val="617178B3"/>
    <w:rsid w:val="65F75598"/>
    <w:rsid w:val="674A3DD5"/>
    <w:rsid w:val="6931643F"/>
    <w:rsid w:val="6A563425"/>
    <w:rsid w:val="6A617C95"/>
    <w:rsid w:val="6C57134F"/>
    <w:rsid w:val="6C852208"/>
    <w:rsid w:val="6DBB4AEC"/>
    <w:rsid w:val="702A28D7"/>
    <w:rsid w:val="70716758"/>
    <w:rsid w:val="71367A9D"/>
    <w:rsid w:val="71881FAB"/>
    <w:rsid w:val="72B648F6"/>
    <w:rsid w:val="72C4032F"/>
    <w:rsid w:val="74F11C15"/>
    <w:rsid w:val="76B3208F"/>
    <w:rsid w:val="77424AD5"/>
    <w:rsid w:val="7BB120FE"/>
    <w:rsid w:val="7BC917C4"/>
    <w:rsid w:val="7C044924"/>
    <w:rsid w:val="7D142945"/>
    <w:rsid w:val="7EB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Emphasis"/>
    <w:basedOn w:val="5"/>
    <w:qFormat/>
    <w:uiPriority w:val="0"/>
    <w:rPr>
      <w:i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82e83420-9b08-4fe9-95e3-83aa093c190e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4E1E2C74</paraID>
      <start>35</start>
      <end>40</end>
      <status>ignored</status>
      <modifiedWord/>
      <trackRevisions>false</trackRevisions>
    </reviewItem>
    <reviewItem>
      <errorID>7cf22b9a-36c7-43aa-b84b-b2783946c3bd</errorID>
      <errorWord>个项目</errorWord>
      <group>L1_AI</group>
      <groupName>深度校对</groupName>
      <ability>L2_AI_Grammar</ability>
      <abilityName>语法纠错</abilityName>
      <candidateList>
        <item>个</item>
      </candidateList>
      <explain/>
      <paraID>2A15554D</paraID>
      <start>63</start>
      <end>64</end>
      <status>modified</status>
      <modifiedWord>个</modifiedWord>
      <trackRevisions>false</trackRevisions>
    </reviewItem>
    <reviewItem>
      <errorID>c5c93f4f-46a8-4a16-800e-9ef854eb571c</errorID>
      <errorWord>下列</errorWord>
      <group>L1_AI</group>
      <groupName>深度校对</groupName>
      <ability>L2_AI_Word</ability>
      <abilityName>字词纠错</abilityName>
      <candidateList>
        <item>对下列</item>
      </candidateList>
      <explain/>
      <paraID>3354FF05</paraID>
      <start>3</start>
      <end>5</end>
      <status>ignored</status>
      <modifiedWord/>
      <trackRevisions>false</trackRevisions>
    </reviewItem>
    <reviewItem>
      <errorID>4a517464-fc38-41ad-bd84-0091684525e7</errorID>
      <errorWord>全市</errorWord>
      <group>L1_AI</group>
      <groupName>深度校对</groupName>
      <ability>L2_AI_Grammar</ability>
      <abilityName>语法纠错</abilityName>
      <candidateList>
        <item>实施全市</item>
      </candidateList>
      <explain/>
      <paraID>3354FF05</paraID>
      <start>13</start>
      <end>15</end>
      <status>ignored</status>
      <modifiedWord/>
      <trackRevisions>false</trackRevisions>
    </reviewItem>
    <reviewItem>
      <errorID>1c739ac2-dda7-4eb2-ab4a-e87b3e7a6eca</errorID>
      <errorWord>一年</errorWord>
      <group>L1_AI</group>
      <groupName>深度校对</groupName>
      <ability>L2_AI_Grammar</ability>
      <abilityName>语法纠错</abilityName>
      <candidateList>
        <item>一年的处罚</item>
      </candidateList>
      <explain/>
      <paraID>3354FF05</paraID>
      <start>21</start>
      <end>23</end>
      <status>ignored</status>
      <modifiedWord/>
      <trackRevisions>false</trackRevisions>
    </reviewItem>
    <reviewItem>
      <errorID>a790ddc1-72d2-4580-818c-95ea5cb3048e</errorID>
      <errorWord>下列</errorWord>
      <group>L1_AI</group>
      <groupName>深度校对</groupName>
      <ability>L2_AI_Word</ability>
      <abilityName>字词纠错</abilityName>
      <candidateList>
        <item>对下列</item>
      </candidateList>
      <explain/>
      <paraID>70891997</paraID>
      <start>3</start>
      <end>5</end>
      <status>ignored</status>
      <modifiedWord/>
      <trackRevisions>false</trackRevisions>
    </reviewItem>
    <reviewItem>
      <errorID>c0f5c93f-2765-4b4f-a318-c1de393bde18</errorID>
      <errorWord>全市</errorWord>
      <group>L1_AI</group>
      <groupName>深度校对</groupName>
      <ability>L2_AI_Grammar</ability>
      <abilityName>语法纠错</abilityName>
      <candidateList>
        <item>实施全市</item>
      </candidateList>
      <explain/>
      <paraID>70891997</paraID>
      <start>13</start>
      <end>15</end>
      <status>ignored</status>
      <modifiedWord/>
      <trackRevisions>false</trackRevisions>
    </reviewItem>
    <reviewItem>
      <errorID>c56d8520-2d50-4d35-b183-7d34fd737466</errorID>
      <errorWord>六个月</errorWord>
      <group>L1_AI</group>
      <groupName>深度校对</groupName>
      <ability>L2_AI_Grammar</ability>
      <abilityName>语法纠错</abilityName>
      <candidateList>
        <item>六个月的处罚</item>
      </candidateList>
      <explain/>
      <paraID>70891997</paraID>
      <start>21</start>
      <end>24</end>
      <status>ignored</status>
      <modifiedWord/>
      <trackRevisions>false</trackRevisions>
    </reviewItem>
    <reviewItem>
      <errorID>d5e07b89-2a2a-43d3-9408-ec5e764947b1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5E110C35</paraID>
      <start>20</start>
      <end>22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d964f-c7a4-4d51-a75a-966b5935e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493</Characters>
  <Lines>0</Lines>
  <Paragraphs>0</Paragraphs>
  <TotalTime>5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吃瓜不吐皮!</cp:lastModifiedBy>
  <cp:lastPrinted>2026-03-20T03:09:00Z</cp:lastPrinted>
  <dcterms:modified xsi:type="dcterms:W3CDTF">2026-03-30T05:55:04Z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9173901240274A1D91462C7ED78B9A6A_13</vt:lpwstr>
  </property>
  <property fmtid="{D5CDD505-2E9C-101B-9397-08002B2CF9AE}" pid="4" name="KSOTemplateDocerSaveRecord">
    <vt:lpwstr>eyJoZGlkIjoiZmRhMDE1NmUyODBhZTc2Zjk1OGEzZWVlZjIxMDQzMWMiLCJ1c2VySWQiOiIyNjA1NjcwMjUifQ==</vt:lpwstr>
  </property>
</Properties>
</file>