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w:hAnsi="Times new" w:eastAsia="黑体" w:cs="仿宋_GB2312"/>
          <w:sz w:val="44"/>
          <w:szCs w:val="44"/>
        </w:rPr>
      </w:pPr>
      <w:r>
        <w:rPr>
          <w:rFonts w:hint="eastAsia" w:ascii="Times new" w:hAnsi="Times new" w:eastAsia="黑体" w:cs="仿宋_GB2312"/>
          <w:sz w:val="44"/>
          <w:szCs w:val="44"/>
        </w:rPr>
        <w:t>苏州市突出环境问题（编号89）整改情况说明</w:t>
      </w:r>
    </w:p>
    <w:p>
      <w:pPr>
        <w:spacing w:line="580" w:lineRule="exact"/>
        <w:ind w:firstLine="643"/>
        <w:jc w:val="center"/>
        <w:rPr>
          <w:rFonts w:hint="eastAsia" w:ascii="Times new" w:hAnsi="Times new" w:eastAsia="黑体"/>
          <w:b/>
          <w:color w:val="000000"/>
          <w:sz w:val="44"/>
          <w:szCs w:val="44"/>
        </w:rPr>
      </w:pPr>
    </w:p>
    <w:p>
      <w:pPr>
        <w:spacing w:line="580" w:lineRule="exact"/>
        <w:ind w:firstLine="643"/>
        <w:rPr>
          <w:rFonts w:ascii="仿宋_GB2312" w:eastAsia="仿宋_GB2312"/>
          <w:sz w:val="32"/>
          <w:szCs w:val="32"/>
        </w:rPr>
      </w:pPr>
      <w:r>
        <w:rPr>
          <w:rFonts w:hint="eastAsia" w:ascii="Times new" w:hAnsi="Times new" w:eastAsia="仿宋_GB2312"/>
          <w:b/>
          <w:color w:val="000000"/>
          <w:sz w:val="32"/>
          <w:szCs w:val="32"/>
        </w:rPr>
        <w:t>整改问题：</w:t>
      </w:r>
      <w:r>
        <w:rPr>
          <w:rFonts w:hint="eastAsia" w:ascii="仿宋_GB2312" w:eastAsia="仿宋_GB2312"/>
          <w:sz w:val="32"/>
          <w:szCs w:val="32"/>
        </w:rPr>
        <w:t>昆山市危废处置能力不足，存在环境风险。</w:t>
      </w:r>
    </w:p>
    <w:p>
      <w:pPr>
        <w:adjustRightInd w:val="0"/>
        <w:spacing w:line="580" w:lineRule="exact"/>
        <w:ind w:firstLine="643"/>
        <w:rPr>
          <w:rFonts w:ascii="Times New Roman" w:hAnsi="Times New Roman" w:eastAsia="仿宋_GB2312" w:cs="Times New Roman"/>
          <w:sz w:val="32"/>
          <w:szCs w:val="32"/>
        </w:rPr>
      </w:pPr>
      <w:r>
        <w:rPr>
          <w:rFonts w:ascii="Times New Roman" w:hAnsi="Times New Roman" w:eastAsia="仿宋_GB2312"/>
          <w:b/>
          <w:color w:val="000000"/>
          <w:sz w:val="32"/>
          <w:szCs w:val="32"/>
        </w:rPr>
        <w:t>整改目标：</w:t>
      </w:r>
      <w:r>
        <w:rPr>
          <w:rFonts w:hint="eastAsia" w:ascii="Times New Roman" w:hAnsi="Times New Roman" w:eastAsia="仿宋_GB2312" w:cs="Times New Roman"/>
          <w:sz w:val="32"/>
          <w:szCs w:val="32"/>
        </w:rPr>
        <w:t>昆山市利群固废处理有限公司危险废物集中焚烧提升改造项目建成投运。</w:t>
      </w:r>
    </w:p>
    <w:p>
      <w:pPr>
        <w:adjustRightInd w:val="0"/>
        <w:spacing w:line="580" w:lineRule="exact"/>
        <w:ind w:firstLine="64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完成时限：2019年。</w:t>
      </w:r>
    </w:p>
    <w:p>
      <w:pPr>
        <w:ind w:firstLine="643" w:firstLineChars="200"/>
        <w:rPr>
          <w:rFonts w:ascii="仿宋_GB2312" w:hAnsi="仿宋_GB2312" w:eastAsia="仿宋_GB2312" w:cs="仿宋_GB2312"/>
          <w:sz w:val="32"/>
          <w:szCs w:val="32"/>
        </w:rPr>
      </w:pPr>
      <w:r>
        <w:rPr>
          <w:rFonts w:ascii="Times New Roman" w:hAnsi="Times New Roman" w:eastAsia="仿宋_GB2312"/>
          <w:b/>
          <w:color w:val="000000"/>
          <w:sz w:val="32"/>
          <w:szCs w:val="32"/>
        </w:rPr>
        <w:t>整改措施</w:t>
      </w:r>
      <w:r>
        <w:rPr>
          <w:rFonts w:ascii="Times New Roman" w:hAnsi="Times New Roman" w:cs="Times New Roman"/>
          <w:b/>
          <w:sz w:val="32"/>
          <w:szCs w:val="32"/>
        </w:rPr>
        <w:t>：</w:t>
      </w:r>
      <w:r>
        <w:rPr>
          <w:rFonts w:hint="eastAsia" w:ascii="仿宋_GB2312" w:hAnsi="仿宋_GB2312" w:eastAsia="仿宋_GB2312" w:cs="仿宋_GB2312"/>
          <w:sz w:val="32"/>
          <w:szCs w:val="32"/>
        </w:rPr>
        <w:t>昆山市利群固废处理有限公司以环评不发生重大变更为前提，兼顾产能利用最大化、环境效益、生态效益最大化的原则，与专业危废焚烧环保科技公司合作，对工艺设计方案进行多项优化提升和完善，编制环境影响变动分析报告并通过生态环境部专家论证。改造方案可进一步减少对环境的不利影响，满足昆山危废处置项目总体运行要求。该项目于2018年10月16日正式开工建设；2019年10月18日完成土建竣工验收；10月30日设备安装完成；12月23</w:t>
      </w:r>
      <w:bookmarkStart w:id="0" w:name="_GoBack"/>
      <w:bookmarkEnd w:id="0"/>
      <w:r>
        <w:rPr>
          <w:rFonts w:hint="eastAsia" w:ascii="仿宋_GB2312" w:hAnsi="仿宋_GB2312" w:eastAsia="仿宋_GB2312" w:cs="仿宋_GB2312"/>
          <w:sz w:val="32"/>
          <w:szCs w:val="32"/>
        </w:rPr>
        <w:t>日完成烘炉及联合调试；12月30日成功领取危废经营许可证；2020年3月完成生产试运行，6月开始正常生产。</w:t>
      </w:r>
    </w:p>
    <w:p>
      <w:pPr>
        <w:widowControl/>
        <w:shd w:val="clear" w:color="000000" w:fill="FFFFFF"/>
        <w:snapToGrid w:val="0"/>
        <w:spacing w:line="600" w:lineRule="exact"/>
        <w:ind w:firstLine="640"/>
        <w:rPr>
          <w:rFonts w:ascii="Times New Roman" w:hAnsi="Times New Roman" w:eastAsia="仿宋_GB2312"/>
          <w:sz w:val="32"/>
          <w:szCs w:val="32"/>
        </w:rPr>
      </w:pPr>
      <w:r>
        <w:rPr>
          <w:rFonts w:hint="eastAsia" w:ascii="Times new" w:hAnsi="Times new" w:eastAsia="仿宋_GB2312"/>
          <w:b/>
          <w:color w:val="000000"/>
          <w:sz w:val="32"/>
          <w:szCs w:val="32"/>
        </w:rPr>
        <w:t>整改效果：</w:t>
      </w:r>
      <w:r>
        <w:rPr>
          <w:rFonts w:ascii="Times New Roman" w:hAnsi="Times New Roman" w:eastAsia="仿宋_GB2312"/>
          <w:sz w:val="32"/>
          <w:szCs w:val="32"/>
        </w:rPr>
        <w:t xml:space="preserve"> </w:t>
      </w:r>
      <w:r>
        <w:rPr>
          <w:rFonts w:hint="eastAsia" w:ascii="Times New Roman" w:hAnsi="Times New Roman" w:eastAsia="仿宋_GB2312" w:cs="仿宋_GB2312"/>
          <w:sz w:val="32"/>
          <w:szCs w:val="32"/>
        </w:rPr>
        <w:t>项目建成后</w:t>
      </w:r>
      <w:r>
        <w:rPr>
          <w:rFonts w:hint="eastAsia" w:ascii="Times New Roman" w:hAnsi="Times New Roman" w:eastAsia="仿宋_GB2312"/>
          <w:sz w:val="32"/>
          <w:szCs w:val="32"/>
        </w:rPr>
        <w:t>，新增危险废物处置能力1.8万吨/年，有效解决昆山市危废处置能力不足问题，满足昆山危废处置项目总体运行要求，降低环境风险。生产期间的尾气排放数据优于国标，主要指标达到欧盟标准。</w:t>
      </w:r>
    </w:p>
    <w:p>
      <w:pPr>
        <w:spacing w:line="580" w:lineRule="exact"/>
        <w:outlineLvl w:val="1"/>
        <w:rPr>
          <w:rFonts w:ascii="Times New Roman" w:hAnsi="Times New Roman" w:eastAsia="仿宋_GB2312"/>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EE"/>
    <w:rsid w:val="00003021"/>
    <w:rsid w:val="000E62C7"/>
    <w:rsid w:val="001260A7"/>
    <w:rsid w:val="001913A5"/>
    <w:rsid w:val="002316C3"/>
    <w:rsid w:val="0023174E"/>
    <w:rsid w:val="00235F12"/>
    <w:rsid w:val="003C75E0"/>
    <w:rsid w:val="00450EEE"/>
    <w:rsid w:val="00582C40"/>
    <w:rsid w:val="005D5A68"/>
    <w:rsid w:val="006F3351"/>
    <w:rsid w:val="00700354"/>
    <w:rsid w:val="007871A2"/>
    <w:rsid w:val="007B47C2"/>
    <w:rsid w:val="00C91DF5"/>
    <w:rsid w:val="00CB00C3"/>
    <w:rsid w:val="00D12469"/>
    <w:rsid w:val="00D406EE"/>
    <w:rsid w:val="00D50D00"/>
    <w:rsid w:val="00F2611B"/>
    <w:rsid w:val="00F610DD"/>
    <w:rsid w:val="00F74693"/>
    <w:rsid w:val="00FE4198"/>
    <w:rsid w:val="04F65B29"/>
    <w:rsid w:val="0C340895"/>
    <w:rsid w:val="15833663"/>
    <w:rsid w:val="21AA4B5C"/>
    <w:rsid w:val="29AF4E8D"/>
    <w:rsid w:val="2CEB3EBF"/>
    <w:rsid w:val="2E6648E0"/>
    <w:rsid w:val="2E6864A6"/>
    <w:rsid w:val="2FE16974"/>
    <w:rsid w:val="36600715"/>
    <w:rsid w:val="36E45E8F"/>
    <w:rsid w:val="3BF87031"/>
    <w:rsid w:val="3E4C3B10"/>
    <w:rsid w:val="4121434E"/>
    <w:rsid w:val="4CAC064E"/>
    <w:rsid w:val="52A04FAF"/>
    <w:rsid w:val="5E1F5DA3"/>
    <w:rsid w:val="5EF44812"/>
    <w:rsid w:val="601D2B8C"/>
    <w:rsid w:val="62C07288"/>
    <w:rsid w:val="754B5E0B"/>
    <w:rsid w:val="7C8523EF"/>
    <w:rsid w:val="7E097A54"/>
    <w:rsid w:val="7FF2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customStyle="1" w:styleId="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626</Characters>
  <Lines>5</Lines>
  <Paragraphs>1</Paragraphs>
  <TotalTime>20</TotalTime>
  <ScaleCrop>false</ScaleCrop>
  <LinksUpToDate>false</LinksUpToDate>
  <CharactersWithSpaces>734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2019-10-23T07:31:00Z</dcterms:created>
  <dc:creator>Administrator</dc:creator>
  <cp:lastModifiedBy>PC</cp:lastModifiedBy>
  <dcterms:modified xsi:type="dcterms:W3CDTF">2020-11-16T07:05:20Z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