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5CF51">
      <w:pPr>
        <w:pageBreakBefore w:val="0"/>
        <w:kinsoku/>
        <w:wordWrap/>
        <w:overflowPunct/>
        <w:topLinePunct w:val="0"/>
        <w:bidi w:val="0"/>
        <w:adjustRightInd/>
        <w:snapToGrid/>
        <w:spacing w:beforeAutospacing="0" w:afterAutospacing="0" w:line="600" w:lineRule="exact"/>
        <w:ind w:left="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附件1</w:t>
      </w:r>
    </w:p>
    <w:p w14:paraId="0C83ACC2">
      <w:pPr>
        <w:pStyle w:val="2"/>
        <w:pageBreakBefore w:val="0"/>
        <w:kinsoku/>
        <w:wordWrap/>
        <w:overflowPunct/>
        <w:topLinePunct w:val="0"/>
        <w:bidi w:val="0"/>
        <w:adjustRightInd/>
        <w:snapToGrid/>
        <w:spacing w:before="0" w:beforeAutospacing="0" w:after="0" w:afterAutospacing="0" w:line="600" w:lineRule="exact"/>
        <w:ind w:left="0"/>
        <w:jc w:val="both"/>
        <w:textAlignment w:val="auto"/>
        <w:rPr>
          <w:rFonts w:hint="default" w:ascii="Times New Roman" w:hAnsi="Times New Roman" w:eastAsia="方正小标宋_GBK" w:cs="Times New Roman"/>
          <w:b w:val="0"/>
          <w:bCs w:val="0"/>
          <w:kern w:val="0"/>
        </w:rPr>
      </w:pPr>
    </w:p>
    <w:p w14:paraId="25C70FB3">
      <w:pPr>
        <w:pStyle w:val="2"/>
        <w:pageBreakBefore w:val="0"/>
        <w:kinsoku/>
        <w:wordWrap/>
        <w:overflowPunct/>
        <w:topLinePunct w:val="0"/>
        <w:bidi w:val="0"/>
        <w:adjustRightInd/>
        <w:snapToGrid/>
        <w:spacing w:before="0" w:beforeAutospacing="0" w:after="0" w:afterAutospacing="0" w:line="600" w:lineRule="exact"/>
        <w:ind w:left="0"/>
        <w:jc w:val="center"/>
        <w:textAlignment w:val="auto"/>
        <w:rPr>
          <w:rFonts w:hint="default" w:ascii="Times New Roman" w:hAnsi="Times New Roman" w:eastAsia="方正小标宋_GBK" w:cs="Times New Roman"/>
          <w:b w:val="0"/>
          <w:bCs w:val="0"/>
          <w:kern w:val="0"/>
        </w:rPr>
      </w:pPr>
      <w:r>
        <w:rPr>
          <w:rFonts w:hint="default" w:ascii="Times New Roman" w:hAnsi="Times New Roman" w:eastAsia="方正小标宋_GBK" w:cs="Times New Roman"/>
          <w:b w:val="0"/>
          <w:bCs w:val="0"/>
          <w:kern w:val="0"/>
        </w:rPr>
        <w:t>2026年度全国会计专业技术初级资格考试（昆山考区）考务日程及有关事项安排</w:t>
      </w:r>
    </w:p>
    <w:p w14:paraId="062544D4">
      <w:pPr>
        <w:jc w:val="both"/>
        <w:rPr>
          <w:rFonts w:hint="default" w:ascii="Times New Roman" w:hAnsi="Times New Roman" w:cs="Times New Roman"/>
        </w:rPr>
      </w:pPr>
    </w:p>
    <w:p w14:paraId="756E6A3E">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24"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color w:val="333333"/>
          <w:spacing w:val="-4"/>
          <w:kern w:val="0"/>
          <w:sz w:val="32"/>
          <w:szCs w:val="32"/>
          <w:shd w:val="clear" w:color="auto" w:fill="FFFFFF"/>
        </w:rPr>
        <w:t>一、报名条件</w:t>
      </w:r>
    </w:p>
    <w:p w14:paraId="11FC5836">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spacing w:val="-4"/>
          <w:kern w:val="0"/>
          <w:sz w:val="32"/>
          <w:szCs w:val="32"/>
        </w:rPr>
        <w:t>1.遵守《中华人民共和国会计法》和国家统一的会计制度等法律法规。</w:t>
      </w:r>
    </w:p>
    <w:p w14:paraId="0266B553">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spacing w:val="-4"/>
          <w:kern w:val="0"/>
          <w:sz w:val="32"/>
          <w:szCs w:val="32"/>
        </w:rPr>
        <w:t>2.具备良好的职业道德，无严重违反财经纪律的行为。</w:t>
      </w:r>
    </w:p>
    <w:p w14:paraId="13960489">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spacing w:val="-4"/>
          <w:kern w:val="0"/>
          <w:sz w:val="32"/>
          <w:szCs w:val="32"/>
        </w:rPr>
        <w:t>3.热爱会计工作，具备相应的会计专业知识和业务技能。</w:t>
      </w:r>
    </w:p>
    <w:p w14:paraId="2C461DE8">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spacing w:val="-4"/>
          <w:kern w:val="0"/>
          <w:sz w:val="32"/>
          <w:szCs w:val="32"/>
        </w:rPr>
        <w:t>4.具备高中毕业（含高中、中专、职高和技校）及以上学历。技校学历是指经国务院人力资源社会保障行政部门认可的技工院校学历；其他学历是指经国务院教育行政部门认可的学历，</w:t>
      </w:r>
      <w:r>
        <w:rPr>
          <w:rFonts w:hint="default" w:ascii="Times New Roman" w:hAnsi="Times New Roman" w:eastAsia="仿宋_GB2312" w:cs="Times New Roman"/>
          <w:b/>
          <w:bCs/>
          <w:color w:val="000000"/>
          <w:spacing w:val="-4"/>
          <w:kern w:val="0"/>
          <w:sz w:val="32"/>
          <w:szCs w:val="32"/>
        </w:rPr>
        <w:t>五年制高职在校生须完成普通职业中等教育阶段学习后（报考时年级为四年级或五年级）方可报名</w:t>
      </w:r>
      <w:r>
        <w:rPr>
          <w:rFonts w:hint="default" w:ascii="Times New Roman" w:hAnsi="Times New Roman" w:eastAsia="仿宋_GB2312" w:cs="Times New Roman"/>
          <w:color w:val="000000"/>
          <w:spacing w:val="-4"/>
          <w:kern w:val="0"/>
          <w:sz w:val="32"/>
          <w:szCs w:val="32"/>
        </w:rPr>
        <w:t>。</w:t>
      </w:r>
    </w:p>
    <w:p w14:paraId="6970F87D">
      <w:pPr>
        <w:pageBreakBefore w:val="0"/>
        <w:widowControl/>
        <w:kinsoku/>
        <w:wordWrap/>
        <w:overflowPunct/>
        <w:topLinePunct w:val="0"/>
        <w:bidi w:val="0"/>
        <w:adjustRightInd/>
        <w:snapToGrid/>
        <w:spacing w:beforeAutospacing="0" w:afterAutospacing="0" w:line="600" w:lineRule="exact"/>
        <w:ind w:left="0" w:firstLine="624" w:firstLineChars="200"/>
        <w:jc w:val="both"/>
        <w:textAlignment w:val="auto"/>
        <w:rPr>
          <w:rFonts w:hint="default" w:ascii="Times New Roman" w:hAnsi="Times New Roman" w:eastAsia="黑体" w:cs="Times New Roman"/>
          <w:color w:val="333333"/>
          <w:spacing w:val="-4"/>
          <w:kern w:val="0"/>
          <w:sz w:val="32"/>
          <w:szCs w:val="32"/>
          <w:shd w:val="clear" w:color="auto" w:fill="FFFFFF"/>
        </w:rPr>
      </w:pPr>
      <w:r>
        <w:rPr>
          <w:rFonts w:hint="default" w:ascii="Times New Roman" w:hAnsi="Times New Roman" w:eastAsia="黑体" w:cs="Times New Roman"/>
          <w:color w:val="333333"/>
          <w:spacing w:val="-4"/>
          <w:kern w:val="0"/>
          <w:sz w:val="32"/>
          <w:szCs w:val="32"/>
          <w:shd w:val="clear" w:color="auto" w:fill="FFFFFF"/>
        </w:rPr>
        <w:t>二、报考地点</w:t>
      </w:r>
    </w:p>
    <w:p w14:paraId="65E2CE96">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rPr>
      </w:pPr>
      <w:r>
        <w:rPr>
          <w:rFonts w:hint="default" w:ascii="Times New Roman" w:hAnsi="Times New Roman" w:eastAsia="仿宋_GB2312" w:cs="Times New Roman"/>
          <w:color w:val="000000"/>
          <w:spacing w:val="-4"/>
          <w:kern w:val="0"/>
          <w:sz w:val="32"/>
          <w:szCs w:val="32"/>
          <w:lang w:eastAsia="zh-CN"/>
        </w:rPr>
        <w:t>1.</w:t>
      </w:r>
      <w:r>
        <w:rPr>
          <w:rFonts w:hint="default" w:ascii="Times New Roman" w:hAnsi="Times New Roman" w:eastAsia="仿宋_GB2312" w:cs="Times New Roman"/>
          <w:color w:val="000000"/>
          <w:spacing w:val="-4"/>
          <w:kern w:val="0"/>
          <w:sz w:val="32"/>
          <w:szCs w:val="32"/>
        </w:rPr>
        <w:t>符合报名条件的在职在岗人员按属地化原则在其工作单位所在地报名；</w:t>
      </w:r>
    </w:p>
    <w:p w14:paraId="51839490">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rPr>
      </w:pPr>
      <w:r>
        <w:rPr>
          <w:rFonts w:hint="default" w:ascii="Times New Roman" w:hAnsi="Times New Roman" w:eastAsia="仿宋_GB2312" w:cs="Times New Roman"/>
          <w:color w:val="000000"/>
          <w:spacing w:val="-4"/>
          <w:kern w:val="0"/>
          <w:sz w:val="32"/>
          <w:szCs w:val="32"/>
          <w:lang w:eastAsia="zh-CN"/>
        </w:rPr>
        <w:t>2.</w:t>
      </w:r>
      <w:r>
        <w:rPr>
          <w:rFonts w:hint="default" w:ascii="Times New Roman" w:hAnsi="Times New Roman" w:eastAsia="仿宋_GB2312" w:cs="Times New Roman"/>
          <w:color w:val="000000"/>
          <w:spacing w:val="-4"/>
          <w:kern w:val="0"/>
          <w:sz w:val="32"/>
          <w:szCs w:val="32"/>
        </w:rPr>
        <w:t>符合报名条件的在校学生，在其学籍所在地报名；</w:t>
      </w:r>
    </w:p>
    <w:p w14:paraId="1CFFEC7A">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rPr>
      </w:pPr>
      <w:r>
        <w:rPr>
          <w:rFonts w:hint="default" w:ascii="Times New Roman" w:hAnsi="Times New Roman" w:eastAsia="仿宋_GB2312" w:cs="Times New Roman"/>
          <w:color w:val="000000"/>
          <w:spacing w:val="-4"/>
          <w:kern w:val="0"/>
          <w:sz w:val="32"/>
          <w:szCs w:val="32"/>
          <w:lang w:eastAsia="zh-CN"/>
        </w:rPr>
        <w:t>3.</w:t>
      </w:r>
      <w:r>
        <w:rPr>
          <w:rFonts w:hint="default" w:ascii="Times New Roman" w:hAnsi="Times New Roman" w:eastAsia="仿宋_GB2312" w:cs="Times New Roman"/>
          <w:color w:val="000000"/>
          <w:spacing w:val="-4"/>
          <w:kern w:val="0"/>
          <w:sz w:val="32"/>
          <w:szCs w:val="32"/>
        </w:rPr>
        <w:t>符合报名条件的其他人员，在其户籍所在地或居住地报名；</w:t>
      </w:r>
    </w:p>
    <w:p w14:paraId="4151DD69">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rPr>
      </w:pPr>
      <w:r>
        <w:rPr>
          <w:rFonts w:hint="default" w:ascii="Times New Roman" w:hAnsi="Times New Roman" w:eastAsia="仿宋_GB2312" w:cs="Times New Roman"/>
          <w:color w:val="000000"/>
          <w:spacing w:val="-4"/>
          <w:kern w:val="0"/>
          <w:sz w:val="32"/>
          <w:szCs w:val="32"/>
          <w:lang w:eastAsia="zh-CN"/>
        </w:rPr>
        <w:t>4.</w:t>
      </w:r>
      <w:r>
        <w:rPr>
          <w:rFonts w:hint="default" w:ascii="Times New Roman" w:hAnsi="Times New Roman" w:eastAsia="仿宋_GB2312" w:cs="Times New Roman"/>
          <w:color w:val="000000"/>
          <w:spacing w:val="-4"/>
          <w:kern w:val="0"/>
          <w:sz w:val="32"/>
          <w:szCs w:val="32"/>
        </w:rPr>
        <w:t>符合报名条件的香港、澳门、台湾居民和外籍人员，按照就近方便原则在内地报名。有工作单位的，在其工作单位所在地报名；为在校学生的，在其学籍所在地报名；其他人员在其境内居住地报名。</w:t>
      </w:r>
    </w:p>
    <w:p w14:paraId="2767E29B">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rPr>
      </w:pPr>
      <w:r>
        <w:rPr>
          <w:rFonts w:hint="default" w:ascii="Times New Roman" w:hAnsi="Times New Roman" w:eastAsia="仿宋_GB2312" w:cs="Times New Roman"/>
          <w:color w:val="000000"/>
          <w:spacing w:val="-4"/>
          <w:kern w:val="0"/>
          <w:sz w:val="32"/>
          <w:szCs w:val="32"/>
        </w:rPr>
        <w:t>此外，昆山考区所有报名参加考试人员，均在昆山地区统一安排参加考试。</w:t>
      </w:r>
    </w:p>
    <w:p w14:paraId="1D8167C4">
      <w:pPr>
        <w:pageBreakBefore w:val="0"/>
        <w:widowControl/>
        <w:kinsoku/>
        <w:wordWrap/>
        <w:overflowPunct/>
        <w:topLinePunct w:val="0"/>
        <w:bidi w:val="0"/>
        <w:adjustRightInd/>
        <w:snapToGrid/>
        <w:spacing w:beforeAutospacing="0" w:afterAutospacing="0" w:line="600" w:lineRule="exact"/>
        <w:ind w:left="0" w:firstLine="624" w:firstLineChars="200"/>
        <w:jc w:val="both"/>
        <w:textAlignment w:val="auto"/>
        <w:rPr>
          <w:rFonts w:hint="default" w:ascii="Times New Roman" w:hAnsi="Times New Roman" w:eastAsia="黑体" w:cs="Times New Roman"/>
          <w:color w:val="333333"/>
          <w:spacing w:val="-4"/>
          <w:kern w:val="0"/>
          <w:sz w:val="32"/>
          <w:szCs w:val="32"/>
          <w:shd w:val="clear" w:color="auto" w:fill="FFFFFF"/>
        </w:rPr>
      </w:pPr>
      <w:r>
        <w:rPr>
          <w:rFonts w:hint="default" w:ascii="Times New Roman" w:hAnsi="Times New Roman" w:eastAsia="黑体" w:cs="Times New Roman"/>
          <w:color w:val="333333"/>
          <w:spacing w:val="-4"/>
          <w:kern w:val="0"/>
          <w:sz w:val="32"/>
          <w:szCs w:val="32"/>
          <w:shd w:val="clear" w:color="auto" w:fill="FFFFFF"/>
        </w:rPr>
        <w:t>三、报名费用</w:t>
      </w:r>
    </w:p>
    <w:p w14:paraId="72CE97C3">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r>
        <w:rPr>
          <w:rFonts w:hint="default" w:ascii="Times New Roman" w:hAnsi="Times New Roman" w:eastAsia="仿宋_GB2312" w:cs="Times New Roman"/>
          <w:color w:val="000000"/>
          <w:spacing w:val="-4"/>
          <w:kern w:val="0"/>
          <w:sz w:val="32"/>
          <w:szCs w:val="32"/>
          <w:lang w:eastAsia="zh-CN"/>
        </w:rPr>
        <w:t>依据苏价费函〔2011〕30号规定，我省会计专业技术初级资格考试收费标准为：</w:t>
      </w:r>
    </w:p>
    <w:p w14:paraId="2891A060">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r>
        <w:rPr>
          <w:rFonts w:hint="default" w:ascii="Times New Roman" w:hAnsi="Times New Roman" w:eastAsia="仿宋_GB2312" w:cs="Times New Roman"/>
          <w:color w:val="000000"/>
          <w:spacing w:val="-4"/>
          <w:kern w:val="0"/>
          <w:sz w:val="32"/>
          <w:szCs w:val="32"/>
          <w:lang w:eastAsia="zh-CN"/>
        </w:rPr>
        <w:t>（一）报名费，每人 10 元</w:t>
      </w:r>
    </w:p>
    <w:p w14:paraId="45B3D4FA">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r>
        <w:rPr>
          <w:rFonts w:hint="default" w:ascii="Times New Roman" w:hAnsi="Times New Roman" w:eastAsia="仿宋_GB2312" w:cs="Times New Roman"/>
          <w:color w:val="000000"/>
          <w:spacing w:val="-4"/>
          <w:kern w:val="0"/>
          <w:sz w:val="32"/>
          <w:szCs w:val="32"/>
          <w:lang w:eastAsia="zh-CN"/>
        </w:rPr>
        <w:t>（二）考试费，每科 60 元</w:t>
      </w:r>
    </w:p>
    <w:p w14:paraId="3BC4BCD5">
      <w:pPr>
        <w:pageBreakBefore w:val="0"/>
        <w:widowControl/>
        <w:kinsoku/>
        <w:wordWrap/>
        <w:overflowPunct/>
        <w:topLinePunct w:val="0"/>
        <w:bidi w:val="0"/>
        <w:adjustRightInd/>
        <w:snapToGrid/>
        <w:spacing w:beforeAutospacing="0" w:afterAutospacing="0" w:line="600" w:lineRule="exact"/>
        <w:ind w:left="0" w:firstLine="624" w:firstLineChars="200"/>
        <w:jc w:val="both"/>
        <w:textAlignment w:val="auto"/>
        <w:rPr>
          <w:rFonts w:hint="default" w:ascii="Times New Roman" w:hAnsi="Times New Roman" w:eastAsia="黑体" w:cs="Times New Roman"/>
          <w:color w:val="333333"/>
          <w:spacing w:val="-4"/>
          <w:kern w:val="0"/>
          <w:sz w:val="32"/>
          <w:szCs w:val="32"/>
          <w:shd w:val="clear" w:color="auto" w:fill="FFFFFF"/>
        </w:rPr>
      </w:pPr>
      <w:r>
        <w:rPr>
          <w:rFonts w:hint="default" w:ascii="Times New Roman" w:hAnsi="Times New Roman" w:eastAsia="黑体" w:cs="Times New Roman"/>
          <w:color w:val="333333"/>
          <w:spacing w:val="-4"/>
          <w:kern w:val="0"/>
          <w:sz w:val="32"/>
          <w:szCs w:val="32"/>
          <w:shd w:val="clear" w:color="auto" w:fill="FFFFFF"/>
        </w:rPr>
        <w:t>四、考试科目和考试大纲</w:t>
      </w:r>
    </w:p>
    <w:p w14:paraId="2CD5BF24">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r>
        <w:rPr>
          <w:rFonts w:hint="default" w:ascii="Times New Roman" w:hAnsi="Times New Roman" w:eastAsia="仿宋_GB2312" w:cs="Times New Roman"/>
          <w:color w:val="000000"/>
          <w:spacing w:val="-4"/>
          <w:kern w:val="0"/>
          <w:sz w:val="32"/>
          <w:szCs w:val="32"/>
          <w:lang w:eastAsia="zh-CN"/>
        </w:rPr>
        <w:t>1.初级资格考试科目包括《初级会计实务》《经济法基础》。参加初级资格考试的人员，在一个考试年度内通过全部科目的考试，可获得初级资格证书。</w:t>
      </w:r>
    </w:p>
    <w:p w14:paraId="3D17CB39">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r>
        <w:rPr>
          <w:rFonts w:hint="default" w:ascii="Times New Roman" w:hAnsi="Times New Roman" w:eastAsia="仿宋_GB2312" w:cs="Times New Roman"/>
          <w:color w:val="000000"/>
          <w:spacing w:val="-4"/>
          <w:kern w:val="0"/>
          <w:sz w:val="32"/>
          <w:szCs w:val="32"/>
          <w:lang w:eastAsia="zh-CN"/>
        </w:rPr>
        <w:t>2.考试大纲使用全国会计专业技术资格考试领导小组办公室制定的2026年度初级会计资格考试大纲。</w:t>
      </w:r>
    </w:p>
    <w:p w14:paraId="16C4DBB8">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r>
        <w:rPr>
          <w:rFonts w:hint="default" w:ascii="Times New Roman" w:hAnsi="Times New Roman" w:eastAsia="仿宋_GB2312" w:cs="Times New Roman"/>
          <w:color w:val="000000"/>
          <w:spacing w:val="-4"/>
          <w:kern w:val="0"/>
          <w:sz w:val="32"/>
          <w:szCs w:val="32"/>
          <w:lang w:eastAsia="zh-CN"/>
        </w:rPr>
        <w:t>3.我市不统一征订考试用书。报考人员可登录“全国会计资格评价网”（http://kzp.mof.gov.cn/）进入“考试用书订购”系统选购或者通过正规书店购买。</w:t>
      </w:r>
    </w:p>
    <w:p w14:paraId="62A1ADC4">
      <w:pPr>
        <w:pageBreakBefore w:val="0"/>
        <w:widowControl/>
        <w:kinsoku/>
        <w:wordWrap/>
        <w:overflowPunct/>
        <w:topLinePunct w:val="0"/>
        <w:bidi w:val="0"/>
        <w:adjustRightInd/>
        <w:snapToGrid/>
        <w:spacing w:beforeAutospacing="0" w:afterAutospacing="0" w:line="600" w:lineRule="exact"/>
        <w:ind w:left="0" w:firstLine="624" w:firstLineChars="200"/>
        <w:jc w:val="both"/>
        <w:textAlignment w:val="auto"/>
        <w:rPr>
          <w:rFonts w:hint="default" w:ascii="Times New Roman" w:hAnsi="Times New Roman" w:eastAsia="黑体" w:cs="Times New Roman"/>
          <w:color w:val="333333"/>
          <w:spacing w:val="-4"/>
          <w:kern w:val="0"/>
          <w:sz w:val="32"/>
          <w:szCs w:val="32"/>
          <w:shd w:val="clear" w:color="auto" w:fill="FFFFFF"/>
        </w:rPr>
      </w:pPr>
      <w:r>
        <w:rPr>
          <w:rFonts w:hint="default" w:ascii="Times New Roman" w:hAnsi="Times New Roman" w:eastAsia="黑体" w:cs="Times New Roman"/>
          <w:color w:val="333333"/>
          <w:spacing w:val="-4"/>
          <w:kern w:val="0"/>
          <w:sz w:val="32"/>
          <w:szCs w:val="32"/>
          <w:shd w:val="clear" w:color="auto" w:fill="FFFFFF"/>
        </w:rPr>
        <w:t>五、考试时间</w:t>
      </w:r>
    </w:p>
    <w:p w14:paraId="78094050">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r>
        <w:rPr>
          <w:rFonts w:hint="default" w:ascii="Times New Roman" w:hAnsi="Times New Roman" w:eastAsia="仿宋_GB2312" w:cs="Times New Roman"/>
          <w:color w:val="000000"/>
          <w:spacing w:val="-4"/>
          <w:kern w:val="0"/>
          <w:sz w:val="32"/>
          <w:szCs w:val="32"/>
          <w:lang w:eastAsia="zh-CN"/>
        </w:rPr>
        <w:t>初级资格考试于2026年5月16日至17日进行，共4个批次。具体安排如下：</w:t>
      </w:r>
    </w:p>
    <w:p w14:paraId="576C94D6">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p>
    <w:p w14:paraId="0FDAFA99">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p>
    <w:tbl>
      <w:tblPr>
        <w:tblStyle w:val="14"/>
        <w:tblW w:w="833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75"/>
        <w:gridCol w:w="5360"/>
      </w:tblGrid>
      <w:tr w14:paraId="79B6E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jc w:val="center"/>
        </w:trPr>
        <w:tc>
          <w:tcPr>
            <w:tcW w:w="2975" w:type="dxa"/>
          </w:tcPr>
          <w:p w14:paraId="439140AF">
            <w:pPr>
              <w:pStyle w:val="13"/>
              <w:pageBreakBefore w:val="0"/>
              <w:kinsoku/>
              <w:wordWrap/>
              <w:overflowPunct/>
              <w:topLinePunct w:val="0"/>
              <w:bidi w:val="0"/>
              <w:adjustRightInd/>
              <w:snapToGrid/>
              <w:spacing w:beforeAutospacing="0" w:afterAutospacing="0" w:line="600" w:lineRule="exact"/>
              <w:ind w:left="0"/>
              <w:jc w:val="center"/>
              <w:textAlignment w:val="auto"/>
              <w:rPr>
                <w:rFonts w:hint="default" w:ascii="Times New Roman" w:hAnsi="Times New Roman" w:eastAsia="仿宋_GB2312" w:cs="Times New Roman"/>
                <w:sz w:val="30"/>
                <w:szCs w:val="30"/>
                <w:lang w:eastAsia="en-US"/>
              </w:rPr>
            </w:pPr>
            <w:r>
              <w:rPr>
                <w:rFonts w:hint="default" w:ascii="Times New Roman" w:hAnsi="Times New Roman" w:eastAsia="仿宋_GB2312" w:cs="Times New Roman"/>
                <w:color w:val="383A3D"/>
                <w:spacing w:val="-3"/>
                <w:w w:val="105"/>
                <w:sz w:val="30"/>
                <w:szCs w:val="30"/>
                <w:lang w:eastAsia="en-US"/>
              </w:rPr>
              <w:t>考试日期</w:t>
            </w:r>
          </w:p>
        </w:tc>
        <w:tc>
          <w:tcPr>
            <w:tcW w:w="5360" w:type="dxa"/>
          </w:tcPr>
          <w:p w14:paraId="3F8E41DF">
            <w:pPr>
              <w:pStyle w:val="13"/>
              <w:pageBreakBefore w:val="0"/>
              <w:kinsoku/>
              <w:wordWrap/>
              <w:overflowPunct/>
              <w:topLinePunct w:val="0"/>
              <w:bidi w:val="0"/>
              <w:adjustRightInd/>
              <w:snapToGrid/>
              <w:spacing w:beforeAutospacing="0" w:afterAutospacing="0" w:line="600" w:lineRule="exact"/>
              <w:ind w:left="0"/>
              <w:jc w:val="center"/>
              <w:textAlignment w:val="auto"/>
              <w:rPr>
                <w:rFonts w:hint="default" w:ascii="Times New Roman" w:hAnsi="Times New Roman" w:eastAsia="仿宋_GB2312" w:cs="Times New Roman"/>
                <w:sz w:val="30"/>
                <w:szCs w:val="30"/>
                <w:lang w:eastAsia="en-US"/>
              </w:rPr>
            </w:pPr>
            <w:r>
              <w:rPr>
                <w:rFonts w:hint="default" w:ascii="Times New Roman" w:hAnsi="Times New Roman" w:eastAsia="仿宋_GB2312" w:cs="Times New Roman"/>
                <w:color w:val="383A3D"/>
                <w:w w:val="105"/>
                <w:sz w:val="30"/>
                <w:szCs w:val="30"/>
                <w:lang w:eastAsia="en-US"/>
              </w:rPr>
              <w:t>考试时间及科</w:t>
            </w:r>
            <w:r>
              <w:rPr>
                <w:rFonts w:hint="default" w:ascii="Times New Roman" w:hAnsi="Times New Roman" w:eastAsia="仿宋_GB2312" w:cs="Times New Roman"/>
                <w:color w:val="383A3D"/>
                <w:spacing w:val="-10"/>
                <w:w w:val="105"/>
                <w:sz w:val="30"/>
                <w:szCs w:val="30"/>
                <w:lang w:eastAsia="en-US"/>
              </w:rPr>
              <w:t>目</w:t>
            </w:r>
          </w:p>
        </w:tc>
      </w:tr>
      <w:tr w14:paraId="123DA1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jc w:val="center"/>
        </w:trPr>
        <w:tc>
          <w:tcPr>
            <w:tcW w:w="2975" w:type="dxa"/>
            <w:vMerge w:val="restart"/>
            <w:vAlign w:val="center"/>
          </w:tcPr>
          <w:p w14:paraId="3A861509">
            <w:pPr>
              <w:pStyle w:val="13"/>
              <w:pageBreakBefore w:val="0"/>
              <w:kinsoku/>
              <w:wordWrap/>
              <w:overflowPunct/>
              <w:topLinePunct w:val="0"/>
              <w:bidi w:val="0"/>
              <w:adjustRightInd/>
              <w:snapToGrid/>
              <w:spacing w:beforeAutospacing="0" w:afterAutospacing="0" w:line="600" w:lineRule="exact"/>
              <w:ind w:left="0"/>
              <w:jc w:val="center"/>
              <w:textAlignment w:val="auto"/>
              <w:rPr>
                <w:rFonts w:hint="default" w:ascii="Times New Roman" w:hAnsi="Times New Roman" w:eastAsia="仿宋_GB2312" w:cs="Times New Roman"/>
                <w:sz w:val="30"/>
                <w:szCs w:val="30"/>
                <w:lang w:eastAsia="en-US"/>
              </w:rPr>
            </w:pPr>
            <w:r>
              <w:rPr>
                <w:rFonts w:hint="default" w:ascii="Times New Roman" w:hAnsi="Times New Roman" w:eastAsia="仿宋_GB2312" w:cs="Times New Roman"/>
                <w:sz w:val="30"/>
                <w:szCs w:val="30"/>
                <w:lang w:eastAsia="en-US"/>
              </w:rPr>
              <w:t>5月16日至17日</w:t>
            </w:r>
          </w:p>
        </w:tc>
        <w:tc>
          <w:tcPr>
            <w:tcW w:w="5360" w:type="dxa"/>
            <w:tcBorders>
              <w:bottom w:val="single" w:color="000000" w:sz="2" w:space="0"/>
            </w:tcBorders>
            <w:vAlign w:val="center"/>
          </w:tcPr>
          <w:p w14:paraId="795CA596">
            <w:pPr>
              <w:pStyle w:val="13"/>
              <w:pageBreakBefore w:val="0"/>
              <w:tabs>
                <w:tab w:val="left" w:pos="5320"/>
              </w:tabs>
              <w:kinsoku/>
              <w:wordWrap/>
              <w:overflowPunct/>
              <w:topLinePunct w:val="0"/>
              <w:bidi w:val="0"/>
              <w:adjustRightInd/>
              <w:snapToGrid/>
              <w:spacing w:beforeAutospacing="0" w:afterAutospacing="0" w:line="600" w:lineRule="exact"/>
              <w:ind w:left="0" w:right="-19" w:rightChars="-9"/>
              <w:jc w:val="center"/>
              <w:textAlignment w:val="auto"/>
              <w:rPr>
                <w:rFonts w:hint="default" w:ascii="Times New Roman" w:hAnsi="Times New Roman" w:eastAsia="仿宋_GB2312" w:cs="Times New Roman"/>
                <w:color w:val="383A3D"/>
                <w:spacing w:val="-2"/>
                <w:w w:val="105"/>
                <w:sz w:val="30"/>
                <w:szCs w:val="30"/>
                <w:lang w:eastAsia="zh-CN"/>
              </w:rPr>
            </w:pPr>
            <w:r>
              <w:rPr>
                <w:rFonts w:hint="default" w:ascii="Times New Roman" w:hAnsi="Times New Roman" w:eastAsia="仿宋_GB2312" w:cs="Times New Roman"/>
                <w:color w:val="383A3D"/>
                <w:w w:val="105"/>
                <w:sz w:val="30"/>
                <w:szCs w:val="30"/>
                <w:lang w:eastAsia="zh-CN"/>
              </w:rPr>
              <w:t>8:30</w:t>
            </w:r>
            <w:r>
              <w:rPr>
                <w:rFonts w:hint="default" w:ascii="Times New Roman" w:hAnsi="Times New Roman" w:eastAsia="仿宋_GB2312" w:cs="Times New Roman"/>
                <w:color w:val="232326"/>
                <w:w w:val="105"/>
                <w:sz w:val="30"/>
                <w:szCs w:val="30"/>
                <w:lang w:eastAsia="zh-CN"/>
              </w:rPr>
              <w:t>-</w:t>
            </w:r>
            <w:r>
              <w:rPr>
                <w:rFonts w:hint="default" w:ascii="Times New Roman" w:hAnsi="Times New Roman" w:eastAsia="仿宋_GB2312" w:cs="Times New Roman"/>
                <w:color w:val="383A3D"/>
                <w:w w:val="105"/>
                <w:sz w:val="30"/>
                <w:szCs w:val="30"/>
                <w:lang w:eastAsia="zh-CN"/>
              </w:rPr>
              <w:t>11</w:t>
            </w:r>
            <w:r>
              <w:rPr>
                <w:rFonts w:hint="default" w:ascii="Times New Roman" w:hAnsi="Times New Roman" w:eastAsia="仿宋_GB2312" w:cs="Times New Roman"/>
                <w:color w:val="383A3D"/>
                <w:spacing w:val="-2"/>
                <w:w w:val="105"/>
                <w:sz w:val="30"/>
                <w:szCs w:val="30"/>
                <w:lang w:eastAsia="zh-CN"/>
              </w:rPr>
              <w:t>:30</w:t>
            </w:r>
          </w:p>
          <w:p w14:paraId="0048EA01">
            <w:pPr>
              <w:pStyle w:val="13"/>
              <w:pageBreakBefore w:val="0"/>
              <w:tabs>
                <w:tab w:val="left" w:pos="5320"/>
              </w:tabs>
              <w:kinsoku/>
              <w:wordWrap/>
              <w:overflowPunct/>
              <w:topLinePunct w:val="0"/>
              <w:bidi w:val="0"/>
              <w:adjustRightInd/>
              <w:snapToGrid/>
              <w:spacing w:beforeAutospacing="0" w:afterAutospacing="0" w:line="600" w:lineRule="exact"/>
              <w:ind w:left="0" w:right="80" w:rightChars="38"/>
              <w:jc w:val="center"/>
              <w:textAlignment w:val="auto"/>
              <w:rPr>
                <w:rFonts w:hint="default" w:ascii="Times New Roman" w:hAnsi="Times New Roman" w:eastAsia="仿宋_GB2312" w:cs="Times New Roman"/>
                <w:color w:val="383A3D"/>
                <w:spacing w:val="-2"/>
                <w:w w:val="105"/>
                <w:sz w:val="30"/>
                <w:szCs w:val="30"/>
                <w:lang w:eastAsia="zh-CN"/>
              </w:rPr>
            </w:pPr>
            <w:r>
              <w:rPr>
                <w:rFonts w:hint="default" w:ascii="Times New Roman" w:hAnsi="Times New Roman" w:eastAsia="仿宋_GB2312" w:cs="Times New Roman"/>
                <w:color w:val="383A3D"/>
                <w:spacing w:val="-2"/>
                <w:w w:val="105"/>
                <w:sz w:val="30"/>
                <w:szCs w:val="30"/>
                <w:lang w:eastAsia="zh-CN"/>
              </w:rPr>
              <w:t>初级会计实务</w:t>
            </w:r>
          </w:p>
          <w:p w14:paraId="40B793E3">
            <w:pPr>
              <w:pStyle w:val="13"/>
              <w:pageBreakBefore w:val="0"/>
              <w:tabs>
                <w:tab w:val="left" w:pos="5320"/>
              </w:tabs>
              <w:kinsoku/>
              <w:wordWrap/>
              <w:overflowPunct/>
              <w:topLinePunct w:val="0"/>
              <w:bidi w:val="0"/>
              <w:adjustRightInd/>
              <w:snapToGrid/>
              <w:spacing w:beforeAutospacing="0" w:afterAutospacing="0" w:line="600" w:lineRule="exact"/>
              <w:ind w:left="0" w:right="80" w:rightChars="38"/>
              <w:jc w:val="center"/>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color w:val="232326"/>
                <w:spacing w:val="-2"/>
                <w:w w:val="105"/>
                <w:sz w:val="30"/>
                <w:szCs w:val="30"/>
                <w:lang w:eastAsia="zh-CN"/>
              </w:rPr>
              <w:t>经济法基础</w:t>
            </w:r>
          </w:p>
        </w:tc>
      </w:tr>
      <w:tr w14:paraId="1D910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7" w:hRule="atLeast"/>
          <w:jc w:val="center"/>
        </w:trPr>
        <w:tc>
          <w:tcPr>
            <w:tcW w:w="2975" w:type="dxa"/>
            <w:vMerge w:val="continue"/>
            <w:tcBorders>
              <w:top w:val="nil"/>
            </w:tcBorders>
          </w:tcPr>
          <w:p w14:paraId="3A689938">
            <w:pPr>
              <w:pageBreakBefore w:val="0"/>
              <w:kinsoku/>
              <w:wordWrap/>
              <w:overflowPunct/>
              <w:topLinePunct w:val="0"/>
              <w:autoSpaceDE w:val="0"/>
              <w:autoSpaceDN w:val="0"/>
              <w:bidi w:val="0"/>
              <w:adjustRightInd/>
              <w:snapToGrid/>
              <w:spacing w:beforeAutospacing="0" w:afterAutospacing="0" w:line="600" w:lineRule="exact"/>
              <w:ind w:left="0"/>
              <w:jc w:val="both"/>
              <w:textAlignment w:val="auto"/>
              <w:rPr>
                <w:rFonts w:hint="default" w:ascii="Times New Roman" w:hAnsi="Times New Roman" w:eastAsia="仿宋_GB2312" w:cs="Times New Roman"/>
                <w:kern w:val="0"/>
                <w:sz w:val="30"/>
                <w:szCs w:val="30"/>
                <w:lang w:eastAsia="zh-CN"/>
              </w:rPr>
            </w:pPr>
          </w:p>
        </w:tc>
        <w:tc>
          <w:tcPr>
            <w:tcW w:w="5360" w:type="dxa"/>
            <w:tcBorders>
              <w:top w:val="single" w:color="000000" w:sz="2" w:space="0"/>
            </w:tcBorders>
            <w:vAlign w:val="center"/>
          </w:tcPr>
          <w:p w14:paraId="4506CD28">
            <w:pPr>
              <w:pStyle w:val="13"/>
              <w:pageBreakBefore w:val="0"/>
              <w:kinsoku/>
              <w:wordWrap/>
              <w:overflowPunct/>
              <w:topLinePunct w:val="0"/>
              <w:bidi w:val="0"/>
              <w:adjustRightInd/>
              <w:snapToGrid/>
              <w:spacing w:beforeAutospacing="0" w:afterAutospacing="0" w:line="600" w:lineRule="exact"/>
              <w:jc w:val="center"/>
              <w:textAlignment w:val="auto"/>
              <w:rPr>
                <w:rFonts w:hint="default" w:ascii="Times New Roman" w:hAnsi="Times New Roman" w:eastAsia="仿宋_GB2312" w:cs="Times New Roman"/>
                <w:color w:val="383A3D"/>
                <w:spacing w:val="-2"/>
                <w:w w:val="105"/>
                <w:sz w:val="30"/>
                <w:szCs w:val="30"/>
                <w:lang w:eastAsia="zh-CN"/>
              </w:rPr>
            </w:pPr>
            <w:r>
              <w:rPr>
                <w:rFonts w:hint="default" w:ascii="Times New Roman" w:hAnsi="Times New Roman" w:eastAsia="仿宋_GB2312" w:cs="Times New Roman"/>
                <w:color w:val="383A3D"/>
                <w:w w:val="105"/>
                <w:sz w:val="30"/>
                <w:szCs w:val="30"/>
                <w:lang w:eastAsia="zh-CN"/>
              </w:rPr>
              <w:t>14:30</w:t>
            </w:r>
            <w:r>
              <w:rPr>
                <w:rFonts w:hint="default" w:ascii="Times New Roman" w:hAnsi="Times New Roman" w:eastAsia="仿宋_GB2312" w:cs="Times New Roman"/>
                <w:color w:val="232326"/>
                <w:w w:val="105"/>
                <w:sz w:val="30"/>
                <w:szCs w:val="30"/>
                <w:lang w:eastAsia="zh-CN"/>
              </w:rPr>
              <w:t>-</w:t>
            </w:r>
            <w:r>
              <w:rPr>
                <w:rFonts w:hint="default" w:ascii="Times New Roman" w:hAnsi="Times New Roman" w:eastAsia="仿宋_GB2312" w:cs="Times New Roman"/>
                <w:color w:val="383A3D"/>
                <w:spacing w:val="-2"/>
                <w:w w:val="105"/>
                <w:sz w:val="30"/>
                <w:szCs w:val="30"/>
                <w:lang w:eastAsia="zh-CN"/>
              </w:rPr>
              <w:t>17:30</w:t>
            </w:r>
          </w:p>
          <w:p w14:paraId="14B72826">
            <w:pPr>
              <w:pStyle w:val="13"/>
              <w:pageBreakBefore w:val="0"/>
              <w:kinsoku/>
              <w:wordWrap/>
              <w:overflowPunct/>
              <w:topLinePunct w:val="0"/>
              <w:bidi w:val="0"/>
              <w:adjustRightInd/>
              <w:snapToGrid/>
              <w:spacing w:beforeAutospacing="0" w:afterAutospacing="0" w:line="600" w:lineRule="exact"/>
              <w:jc w:val="center"/>
              <w:textAlignment w:val="auto"/>
              <w:rPr>
                <w:rFonts w:hint="default" w:ascii="Times New Roman" w:hAnsi="Times New Roman" w:eastAsia="仿宋_GB2312" w:cs="Times New Roman"/>
                <w:color w:val="383A3D"/>
                <w:spacing w:val="-2"/>
                <w:w w:val="105"/>
                <w:sz w:val="30"/>
                <w:szCs w:val="30"/>
                <w:lang w:eastAsia="zh-CN"/>
              </w:rPr>
            </w:pPr>
            <w:r>
              <w:rPr>
                <w:rFonts w:hint="default" w:ascii="Times New Roman" w:hAnsi="Times New Roman" w:eastAsia="仿宋_GB2312" w:cs="Times New Roman"/>
                <w:color w:val="383A3D"/>
                <w:spacing w:val="-2"/>
                <w:w w:val="105"/>
                <w:sz w:val="30"/>
                <w:szCs w:val="30"/>
                <w:lang w:eastAsia="zh-CN"/>
              </w:rPr>
              <w:t>初级会计实务</w:t>
            </w:r>
          </w:p>
          <w:p w14:paraId="453E669F">
            <w:pPr>
              <w:pStyle w:val="13"/>
              <w:pageBreakBefore w:val="0"/>
              <w:kinsoku/>
              <w:wordWrap/>
              <w:overflowPunct/>
              <w:topLinePunct w:val="0"/>
              <w:bidi w:val="0"/>
              <w:adjustRightInd/>
              <w:snapToGrid/>
              <w:spacing w:beforeAutospacing="0" w:afterAutospacing="0" w:line="600" w:lineRule="exact"/>
              <w:jc w:val="center"/>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color w:val="383A3D"/>
                <w:spacing w:val="-2"/>
                <w:w w:val="105"/>
                <w:sz w:val="30"/>
                <w:szCs w:val="30"/>
                <w:lang w:eastAsia="zh-CN"/>
              </w:rPr>
              <w:t>经济法基础</w:t>
            </w:r>
          </w:p>
        </w:tc>
      </w:tr>
    </w:tbl>
    <w:p w14:paraId="59BF2177">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r>
        <w:rPr>
          <w:rFonts w:hint="default" w:ascii="Times New Roman" w:hAnsi="Times New Roman" w:eastAsia="仿宋_GB2312" w:cs="Times New Roman"/>
          <w:color w:val="000000"/>
          <w:spacing w:val="-4"/>
          <w:kern w:val="0"/>
          <w:sz w:val="32"/>
          <w:szCs w:val="32"/>
          <w:lang w:eastAsia="zh-CN"/>
        </w:rPr>
        <w:t>《初级会计实务》科目的考试时长为105分钟，《经济法基础》科目的考试时长为75分钟，两个科目连续考试，时间不能混用。</w:t>
      </w:r>
    </w:p>
    <w:p w14:paraId="3926954E">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24" w:firstLineChars="200"/>
        <w:jc w:val="both"/>
        <w:textAlignment w:val="auto"/>
        <w:rPr>
          <w:rFonts w:hint="default" w:ascii="Times New Roman" w:hAnsi="Times New Roman" w:eastAsia="黑体" w:cs="Times New Roman"/>
          <w:color w:val="333333"/>
          <w:spacing w:val="-4"/>
          <w:kern w:val="0"/>
          <w:sz w:val="32"/>
          <w:szCs w:val="32"/>
          <w:shd w:val="clear" w:color="auto" w:fill="FFFFFF"/>
        </w:rPr>
      </w:pPr>
      <w:r>
        <w:rPr>
          <w:rFonts w:hint="default" w:ascii="Times New Roman" w:hAnsi="Times New Roman" w:eastAsia="黑体" w:cs="Times New Roman"/>
          <w:color w:val="333333"/>
          <w:spacing w:val="-4"/>
          <w:kern w:val="0"/>
          <w:sz w:val="32"/>
          <w:szCs w:val="32"/>
          <w:shd w:val="clear" w:color="auto" w:fill="FFFFFF"/>
        </w:rPr>
        <w:t>六、报名时间</w:t>
      </w:r>
    </w:p>
    <w:p w14:paraId="6562F886">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r>
        <w:rPr>
          <w:rFonts w:hint="default" w:ascii="Times New Roman" w:hAnsi="Times New Roman" w:eastAsia="仿宋_GB2312" w:cs="Times New Roman"/>
          <w:color w:val="000000"/>
          <w:spacing w:val="-4"/>
          <w:kern w:val="0"/>
          <w:sz w:val="32"/>
          <w:szCs w:val="32"/>
          <w:lang w:eastAsia="zh-CN"/>
        </w:rPr>
        <w:t>我市2026年度全国会计专业技术初级资格考试网上报名及缴费时间为2026年1月6日至1月27日。考试报名统一在1月27日12:00截止，缴费统一在1月27日18:00截止。</w:t>
      </w:r>
      <w:bookmarkStart w:id="0" w:name="OLE_LINK16"/>
      <w:bookmarkStart w:id="1" w:name="OLE_LINK15"/>
      <w:r>
        <w:rPr>
          <w:rFonts w:hint="default" w:ascii="Times New Roman" w:hAnsi="Times New Roman" w:eastAsia="仿宋_GB2312" w:cs="Times New Roman"/>
          <w:color w:val="000000"/>
          <w:spacing w:val="-4"/>
          <w:kern w:val="0"/>
          <w:sz w:val="32"/>
          <w:szCs w:val="32"/>
          <w:lang w:eastAsia="zh-CN"/>
        </w:rPr>
        <w:t>报考人员应于1月26日12:00前先完成信息采集，逾期不再受理。</w:t>
      </w:r>
      <w:bookmarkEnd w:id="0"/>
      <w:bookmarkEnd w:id="1"/>
    </w:p>
    <w:p w14:paraId="25DEC318">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24" w:firstLineChars="200"/>
        <w:jc w:val="both"/>
        <w:textAlignment w:val="auto"/>
        <w:rPr>
          <w:rFonts w:hint="default" w:ascii="Times New Roman" w:hAnsi="Times New Roman" w:eastAsia="黑体" w:cs="Times New Roman"/>
          <w:color w:val="333333"/>
          <w:spacing w:val="-4"/>
          <w:kern w:val="0"/>
          <w:sz w:val="32"/>
          <w:szCs w:val="32"/>
          <w:shd w:val="clear" w:color="auto" w:fill="FFFFFF"/>
        </w:rPr>
      </w:pPr>
      <w:r>
        <w:rPr>
          <w:rFonts w:hint="default" w:ascii="Times New Roman" w:hAnsi="Times New Roman" w:eastAsia="黑体" w:cs="Times New Roman"/>
          <w:color w:val="333333"/>
          <w:spacing w:val="-4"/>
          <w:kern w:val="0"/>
          <w:sz w:val="32"/>
          <w:szCs w:val="32"/>
          <w:shd w:val="clear" w:color="auto" w:fill="FFFFFF"/>
        </w:rPr>
        <w:t>七、报名流程</w:t>
      </w:r>
    </w:p>
    <w:p w14:paraId="68EF0A50">
      <w:pPr>
        <w:pageBreakBefore w:val="0"/>
        <w:widowControl/>
        <w:kinsoku/>
        <w:wordWrap/>
        <w:overflowPunct/>
        <w:topLinePunct w:val="0"/>
        <w:bidi w:val="0"/>
        <w:adjustRightInd/>
        <w:snapToGrid/>
        <w:spacing w:beforeAutospacing="0" w:afterAutospacing="0" w:line="600" w:lineRule="exact"/>
        <w:ind w:left="0" w:firstLine="627" w:firstLineChars="200"/>
        <w:jc w:val="both"/>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color w:val="000000"/>
          <w:spacing w:val="-4"/>
          <w:kern w:val="0"/>
          <w:sz w:val="32"/>
          <w:szCs w:val="32"/>
        </w:rPr>
        <w:t>（一）信息采集</w:t>
      </w:r>
    </w:p>
    <w:p w14:paraId="1B20BC18">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r>
        <w:rPr>
          <w:rFonts w:hint="default" w:ascii="Times New Roman" w:hAnsi="Times New Roman" w:eastAsia="仿宋_GB2312" w:cs="Times New Roman"/>
          <w:color w:val="000000"/>
          <w:spacing w:val="-4"/>
          <w:kern w:val="0"/>
          <w:sz w:val="32"/>
          <w:szCs w:val="32"/>
          <w:lang w:eastAsia="zh-CN"/>
        </w:rPr>
        <w:t>登录“全国会计人员统一服务管理平台”（https://ausm.mof.gov.cn）完成会计人员信息采集并通过审核后方可报考。</w:t>
      </w:r>
      <w:bookmarkStart w:id="2" w:name="OLE_LINK17"/>
      <w:bookmarkStart w:id="3" w:name="OLE_LINK34"/>
      <w:bookmarkStart w:id="4" w:name="OLE_LINK18"/>
      <w:r>
        <w:rPr>
          <w:rFonts w:hint="default" w:ascii="Times New Roman" w:hAnsi="Times New Roman" w:eastAsia="仿宋_GB2312" w:cs="Times New Roman"/>
          <w:color w:val="000000"/>
          <w:spacing w:val="-4"/>
          <w:kern w:val="0"/>
          <w:sz w:val="32"/>
          <w:szCs w:val="32"/>
          <w:lang w:eastAsia="zh-CN"/>
        </w:rPr>
        <w:t>为了确保网上报名有序进行，请报考人员务必提前完成信息采集，前期已经通过信息采集的无需重复采集。</w:t>
      </w:r>
      <w:bookmarkEnd w:id="2"/>
      <w:bookmarkEnd w:id="3"/>
      <w:bookmarkEnd w:id="4"/>
    </w:p>
    <w:p w14:paraId="67DC8BB8">
      <w:pPr>
        <w:pageBreakBefore w:val="0"/>
        <w:widowControl/>
        <w:kinsoku/>
        <w:wordWrap/>
        <w:overflowPunct/>
        <w:topLinePunct w:val="0"/>
        <w:bidi w:val="0"/>
        <w:adjustRightInd/>
        <w:snapToGrid/>
        <w:spacing w:beforeAutospacing="0" w:afterAutospacing="0" w:line="600" w:lineRule="exact"/>
        <w:ind w:left="0" w:firstLine="627" w:firstLineChars="200"/>
        <w:jc w:val="both"/>
        <w:textAlignment w:val="auto"/>
        <w:rPr>
          <w:rFonts w:hint="default" w:ascii="Times New Roman" w:hAnsi="Times New Roman" w:eastAsia="仿宋_GB2312" w:cs="Times New Roman"/>
          <w:b/>
          <w:color w:val="000000"/>
          <w:spacing w:val="-4"/>
          <w:kern w:val="0"/>
          <w:sz w:val="32"/>
          <w:szCs w:val="32"/>
        </w:rPr>
      </w:pPr>
      <w:r>
        <w:rPr>
          <w:rFonts w:hint="default" w:ascii="Times New Roman" w:hAnsi="Times New Roman" w:eastAsia="仿宋_GB2312" w:cs="Times New Roman"/>
          <w:b/>
          <w:color w:val="000000"/>
          <w:spacing w:val="-4"/>
          <w:kern w:val="0"/>
          <w:sz w:val="32"/>
          <w:szCs w:val="32"/>
        </w:rPr>
        <w:t>（二）网上报名</w:t>
      </w:r>
    </w:p>
    <w:p w14:paraId="78275493">
      <w:pPr>
        <w:pageBreakBefore w:val="0"/>
        <w:widowControl/>
        <w:kinsoku/>
        <w:wordWrap/>
        <w:overflowPunct/>
        <w:topLinePunct w:val="0"/>
        <w:bidi w:val="0"/>
        <w:adjustRightInd/>
        <w:snapToGrid/>
        <w:spacing w:beforeAutospacing="0" w:afterAutospacing="0" w:line="600" w:lineRule="exact"/>
        <w:ind w:left="0" w:firstLine="648" w:firstLineChars="208"/>
        <w:jc w:val="both"/>
        <w:textAlignment w:val="auto"/>
        <w:rPr>
          <w:rFonts w:hint="default" w:ascii="Times New Roman" w:hAnsi="Times New Roman" w:eastAsia="仿宋_GB2312" w:cs="Times New Roman"/>
          <w:color w:val="000000"/>
          <w:spacing w:val="-4"/>
          <w:kern w:val="0"/>
          <w:sz w:val="32"/>
          <w:szCs w:val="32"/>
        </w:rPr>
      </w:pPr>
      <w:r>
        <w:rPr>
          <w:rFonts w:hint="default" w:ascii="Times New Roman" w:hAnsi="Times New Roman" w:eastAsia="仿宋_GB2312" w:cs="Times New Roman"/>
          <w:color w:val="000000"/>
          <w:spacing w:val="-4"/>
          <w:kern w:val="0"/>
          <w:sz w:val="32"/>
          <w:szCs w:val="32"/>
          <w:shd w:val="clear" w:color="auto" w:fill="FFFFFF"/>
        </w:rPr>
        <w:t>报名期间登录“全国会计人员统一服务管理平台”，进入“会计专业技术资格考试”模块，按系统要求和流程进行报名</w:t>
      </w:r>
      <w:r>
        <w:rPr>
          <w:rFonts w:hint="default" w:ascii="Times New Roman" w:hAnsi="Times New Roman" w:eastAsia="仿宋_GB2312" w:cs="Times New Roman"/>
          <w:color w:val="000000"/>
          <w:spacing w:val="-4"/>
          <w:kern w:val="0"/>
          <w:sz w:val="32"/>
          <w:szCs w:val="32"/>
        </w:rPr>
        <w:t>；</w:t>
      </w:r>
      <w:r>
        <w:rPr>
          <w:rFonts w:hint="default" w:ascii="Times New Roman" w:hAnsi="Times New Roman" w:eastAsia="仿宋_GB2312" w:cs="Times New Roman"/>
          <w:color w:val="000000"/>
          <w:sz w:val="32"/>
          <w:szCs w:val="32"/>
        </w:rPr>
        <w:t>报考人员务必核实相关信息并补充完善，</w:t>
      </w:r>
      <w:r>
        <w:rPr>
          <w:rFonts w:hint="default" w:ascii="Times New Roman" w:hAnsi="Times New Roman" w:eastAsia="仿宋_GB2312" w:cs="Times New Roman"/>
          <w:color w:val="000000"/>
          <w:spacing w:val="-4"/>
          <w:kern w:val="0"/>
          <w:sz w:val="32"/>
          <w:szCs w:val="32"/>
        </w:rPr>
        <w:t>经系统审核通过后进入缴费环节。</w:t>
      </w:r>
      <w:bookmarkStart w:id="5" w:name="OLE_LINK37"/>
      <w:r>
        <w:rPr>
          <w:rFonts w:hint="default" w:ascii="Times New Roman" w:hAnsi="Times New Roman" w:eastAsia="仿宋_GB2312" w:cs="Times New Roman"/>
          <w:color w:val="000000"/>
          <w:spacing w:val="-4"/>
          <w:kern w:val="0"/>
          <w:sz w:val="32"/>
          <w:szCs w:val="32"/>
        </w:rPr>
        <w:t>（</w:t>
      </w:r>
      <w:r>
        <w:rPr>
          <w:rFonts w:hint="default" w:ascii="Times New Roman" w:hAnsi="Times New Roman" w:eastAsia="仿宋_GB2312" w:cs="Times New Roman"/>
          <w:b/>
          <w:bCs/>
          <w:color w:val="000000"/>
          <w:spacing w:val="-4"/>
          <w:kern w:val="0"/>
          <w:sz w:val="32"/>
          <w:szCs w:val="32"/>
        </w:rPr>
        <w:t>报考人员填报的联系电话及地址务必准确无误，以免影响后期证书邮寄</w:t>
      </w:r>
      <w:r>
        <w:rPr>
          <w:rFonts w:hint="default" w:ascii="Times New Roman" w:hAnsi="Times New Roman" w:eastAsia="仿宋_GB2312" w:cs="Times New Roman"/>
          <w:color w:val="000000"/>
          <w:spacing w:val="-4"/>
          <w:kern w:val="0"/>
          <w:sz w:val="32"/>
          <w:szCs w:val="32"/>
        </w:rPr>
        <w:t>）</w:t>
      </w:r>
    </w:p>
    <w:p w14:paraId="562D831A">
      <w:pPr>
        <w:pageBreakBefore w:val="0"/>
        <w:widowControl/>
        <w:kinsoku/>
        <w:wordWrap/>
        <w:overflowPunct/>
        <w:topLinePunct w:val="0"/>
        <w:bidi w:val="0"/>
        <w:adjustRightInd/>
        <w:snapToGrid/>
        <w:spacing w:beforeAutospacing="0" w:afterAutospacing="0" w:line="600" w:lineRule="exact"/>
        <w:ind w:left="0" w:firstLine="668" w:firstLineChars="208"/>
        <w:jc w:val="both"/>
        <w:textAlignment w:val="auto"/>
        <w:rPr>
          <w:rFonts w:hint="default" w:ascii="Times New Roman" w:hAnsi="Times New Roman" w:eastAsia="仿宋_GB2312" w:cs="Times New Roman"/>
          <w:b/>
          <w:color w:val="000000"/>
          <w:spacing w:val="-4"/>
          <w:kern w:val="0"/>
          <w:sz w:val="32"/>
          <w:szCs w:val="32"/>
        </w:rPr>
      </w:pPr>
      <w:r>
        <w:rPr>
          <w:rFonts w:hint="default" w:ascii="Times New Roman" w:hAnsi="Times New Roman" w:eastAsia="仿宋_GB2312" w:cs="Times New Roman"/>
          <w:b/>
          <w:bCs/>
          <w:sz w:val="32"/>
          <w:szCs w:val="32"/>
        </w:rPr>
        <w:t>昆山市的考生请在网上报名系统“江苏省”考区下选择“昆山市”考点报名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昆山不属“苏州市”考区</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w:t>
      </w:r>
      <w:bookmarkEnd w:id="5"/>
    </w:p>
    <w:p w14:paraId="758CB072">
      <w:pPr>
        <w:pageBreakBefore w:val="0"/>
        <w:widowControl/>
        <w:kinsoku/>
        <w:wordWrap/>
        <w:overflowPunct/>
        <w:topLinePunct w:val="0"/>
        <w:bidi w:val="0"/>
        <w:adjustRightInd/>
        <w:snapToGrid/>
        <w:spacing w:beforeAutospacing="0" w:afterAutospacing="0" w:line="600" w:lineRule="exact"/>
        <w:ind w:left="0" w:firstLine="624"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spacing w:val="-4"/>
          <w:kern w:val="0"/>
          <w:sz w:val="32"/>
          <w:szCs w:val="32"/>
          <w:shd w:val="clear" w:color="auto" w:fill="FFFFFF"/>
        </w:rPr>
        <w:t>1.</w:t>
      </w:r>
      <w:r>
        <w:rPr>
          <w:rFonts w:hint="default" w:ascii="Times New Roman" w:hAnsi="Times New Roman" w:eastAsia="仿宋_GB2312" w:cs="Times New Roman"/>
          <w:b/>
          <w:color w:val="000000"/>
          <w:spacing w:val="-4"/>
          <w:kern w:val="0"/>
          <w:sz w:val="32"/>
          <w:szCs w:val="32"/>
          <w:shd w:val="clear" w:color="auto" w:fill="FFFFFF"/>
        </w:rPr>
        <w:t>上传学历（学位）证书扫描件</w:t>
      </w:r>
      <w:r>
        <w:rPr>
          <w:rFonts w:hint="default" w:ascii="Times New Roman" w:hAnsi="Times New Roman" w:eastAsia="仿宋_GB2312" w:cs="Times New Roman"/>
          <w:color w:val="000000"/>
          <w:spacing w:val="-4"/>
          <w:kern w:val="0"/>
          <w:sz w:val="32"/>
          <w:szCs w:val="32"/>
          <w:shd w:val="clear" w:color="auto" w:fill="FFFFFF"/>
        </w:rPr>
        <w:t>。专科以上在校学生可凭学生证替代，五年制高职在校生提交学校出具的“已完成普通职业中等教育阶段学习”证明。</w:t>
      </w:r>
    </w:p>
    <w:p w14:paraId="3D939280">
      <w:pPr>
        <w:pageBreakBefore w:val="0"/>
        <w:kinsoku/>
        <w:wordWrap/>
        <w:overflowPunct/>
        <w:topLinePunct w:val="0"/>
        <w:bidi w:val="0"/>
        <w:adjustRightInd/>
        <w:snapToGrid/>
        <w:spacing w:beforeAutospacing="0" w:afterAutospacing="0" w:line="600" w:lineRule="exact"/>
        <w:ind w:left="0" w:firstLine="624" w:firstLineChars="200"/>
        <w:jc w:val="both"/>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color w:val="333333"/>
          <w:spacing w:val="-4"/>
          <w:kern w:val="0"/>
          <w:sz w:val="32"/>
          <w:szCs w:val="32"/>
          <w:shd w:val="clear" w:color="auto" w:fill="FFFFFF"/>
        </w:rPr>
        <w:t>2.</w:t>
      </w:r>
      <w:r>
        <w:rPr>
          <w:rFonts w:hint="default" w:ascii="Times New Roman" w:hAnsi="Times New Roman" w:eastAsia="仿宋_GB2312" w:cs="Times New Roman"/>
          <w:b/>
          <w:color w:val="333333"/>
          <w:spacing w:val="-4"/>
          <w:kern w:val="0"/>
          <w:sz w:val="32"/>
          <w:szCs w:val="32"/>
          <w:shd w:val="clear" w:color="auto" w:fill="FFFFFF"/>
        </w:rPr>
        <w:t>上传属地证明</w:t>
      </w:r>
      <w:r>
        <w:rPr>
          <w:rFonts w:hint="default" w:ascii="Times New Roman" w:hAnsi="Times New Roman" w:eastAsia="仿宋_GB2312" w:cs="Times New Roman"/>
          <w:color w:val="333333"/>
          <w:spacing w:val="-4"/>
          <w:kern w:val="0"/>
          <w:sz w:val="32"/>
          <w:szCs w:val="32"/>
          <w:shd w:val="clear" w:color="auto" w:fill="FFFFFF"/>
        </w:rPr>
        <w:t>。</w:t>
      </w:r>
      <w:r>
        <w:rPr>
          <w:rFonts w:hint="default" w:ascii="Times New Roman" w:hAnsi="Times New Roman" w:eastAsia="仿宋_GB2312" w:cs="Times New Roman"/>
          <w:sz w:val="32"/>
          <w:szCs w:val="32"/>
        </w:rPr>
        <w:t>在职在岗人员工作属地证明：本人近1-3个月在昆山工作单位缴纳社保证明（可通过电脑登录江苏人社网办大厅网站查询打印，该证明要显示当地社保部门公章）；在校学生学籍证明；其他人员昆山属地户籍证或居住证。</w:t>
      </w:r>
    </w:p>
    <w:p w14:paraId="51B605DD">
      <w:pPr>
        <w:pageBreakBefore w:val="0"/>
        <w:widowControl/>
        <w:kinsoku/>
        <w:wordWrap/>
        <w:overflowPunct/>
        <w:topLinePunct w:val="0"/>
        <w:bidi w:val="0"/>
        <w:adjustRightInd/>
        <w:snapToGrid/>
        <w:spacing w:beforeAutospacing="0" w:afterAutospacing="0" w:line="600" w:lineRule="exact"/>
        <w:ind w:left="0" w:firstLine="627" w:firstLineChars="200"/>
        <w:jc w:val="both"/>
        <w:textAlignment w:val="auto"/>
        <w:rPr>
          <w:rFonts w:hint="default" w:ascii="Times New Roman" w:hAnsi="Times New Roman" w:eastAsia="仿宋_GB2312" w:cs="Times New Roman"/>
          <w:b/>
          <w:color w:val="000000"/>
          <w:spacing w:val="-4"/>
          <w:kern w:val="0"/>
          <w:sz w:val="32"/>
          <w:szCs w:val="32"/>
        </w:rPr>
      </w:pPr>
      <w:bookmarkStart w:id="6" w:name="OLE_LINK20"/>
      <w:bookmarkStart w:id="7" w:name="OLE_LINK19"/>
      <w:r>
        <w:rPr>
          <w:rFonts w:hint="default" w:ascii="Times New Roman" w:hAnsi="Times New Roman" w:eastAsia="仿宋_GB2312" w:cs="Times New Roman"/>
          <w:b/>
          <w:color w:val="000000"/>
          <w:spacing w:val="-4"/>
          <w:kern w:val="0"/>
          <w:sz w:val="32"/>
          <w:szCs w:val="32"/>
        </w:rPr>
        <w:t>（三）资格审核</w:t>
      </w:r>
    </w:p>
    <w:p w14:paraId="41F57902">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r>
        <w:rPr>
          <w:rFonts w:hint="default" w:ascii="Times New Roman" w:hAnsi="Times New Roman" w:eastAsia="仿宋_GB2312" w:cs="Times New Roman"/>
          <w:color w:val="000000"/>
          <w:spacing w:val="-4"/>
          <w:kern w:val="0"/>
          <w:sz w:val="32"/>
          <w:szCs w:val="32"/>
          <w:lang w:eastAsia="zh-CN"/>
        </w:rPr>
        <w:t>考区管理机构将在规定时间内，对照报名条件做好审核工作，凡不符合报名条件的报考人员，一律不予通过资格审核。</w:t>
      </w:r>
      <w:bookmarkEnd w:id="6"/>
      <w:bookmarkEnd w:id="7"/>
    </w:p>
    <w:p w14:paraId="4AC6579D">
      <w:pPr>
        <w:pageBreakBefore w:val="0"/>
        <w:widowControl/>
        <w:kinsoku/>
        <w:wordWrap/>
        <w:overflowPunct/>
        <w:topLinePunct w:val="0"/>
        <w:bidi w:val="0"/>
        <w:adjustRightInd/>
        <w:snapToGrid/>
        <w:spacing w:beforeAutospacing="0" w:afterAutospacing="0" w:line="600" w:lineRule="exact"/>
        <w:ind w:left="0" w:firstLine="627" w:firstLineChars="200"/>
        <w:jc w:val="both"/>
        <w:textAlignment w:val="auto"/>
        <w:rPr>
          <w:rFonts w:hint="default" w:ascii="Times New Roman" w:hAnsi="Times New Roman" w:eastAsia="仿宋_GB2312" w:cs="Times New Roman"/>
          <w:b/>
          <w:color w:val="000000"/>
          <w:spacing w:val="-4"/>
          <w:kern w:val="0"/>
          <w:sz w:val="32"/>
          <w:szCs w:val="32"/>
        </w:rPr>
      </w:pPr>
      <w:r>
        <w:rPr>
          <w:rFonts w:hint="default" w:ascii="Times New Roman" w:hAnsi="Times New Roman" w:eastAsia="仿宋_GB2312" w:cs="Times New Roman"/>
          <w:b/>
          <w:color w:val="000000"/>
          <w:spacing w:val="-4"/>
          <w:kern w:val="0"/>
          <w:sz w:val="32"/>
          <w:szCs w:val="32"/>
        </w:rPr>
        <w:t>（四）网上缴费</w:t>
      </w:r>
    </w:p>
    <w:p w14:paraId="041E3400">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r>
        <w:rPr>
          <w:rFonts w:hint="default" w:ascii="Times New Roman" w:hAnsi="Times New Roman" w:eastAsia="仿宋_GB2312" w:cs="Times New Roman"/>
          <w:color w:val="000000"/>
          <w:spacing w:val="-4"/>
          <w:kern w:val="0"/>
          <w:sz w:val="32"/>
          <w:szCs w:val="32"/>
          <w:lang w:eastAsia="zh-CN"/>
        </w:rPr>
        <w:t>资格审核通过的报考人员，根据系统提示交纳有关考试费用。已在网上报名但未成功缴费的，视同放弃报名。缴费确认后，不再办理退费（</w:t>
      </w:r>
      <w:r>
        <w:rPr>
          <w:rFonts w:hint="default" w:ascii="Times New Roman" w:hAnsi="Times New Roman" w:eastAsia="仿宋_GB2312" w:cs="Times New Roman"/>
          <w:b/>
          <w:bCs/>
          <w:color w:val="000000"/>
          <w:spacing w:val="-4"/>
          <w:kern w:val="0"/>
          <w:sz w:val="32"/>
          <w:szCs w:val="32"/>
          <w:lang w:eastAsia="zh-CN"/>
        </w:rPr>
        <w:t>提示</w:t>
      </w:r>
      <w:r>
        <w:rPr>
          <w:rFonts w:hint="default" w:ascii="Times New Roman" w:hAnsi="Times New Roman" w:eastAsia="仿宋_GB2312" w:cs="Times New Roman"/>
          <w:color w:val="000000"/>
          <w:spacing w:val="-4"/>
          <w:kern w:val="0"/>
          <w:sz w:val="32"/>
          <w:szCs w:val="32"/>
          <w:lang w:eastAsia="zh-CN"/>
        </w:rPr>
        <w:t>：考生缴费完成后，如果系统未提示缴费成功，务必先核实账户信息，切勿连续重复操作缴费环节）。</w:t>
      </w:r>
    </w:p>
    <w:p w14:paraId="29D55394">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r>
        <w:rPr>
          <w:rFonts w:hint="default" w:ascii="Times New Roman" w:hAnsi="Times New Roman" w:eastAsia="仿宋_GB2312" w:cs="Times New Roman"/>
          <w:color w:val="000000"/>
          <w:spacing w:val="-4"/>
          <w:kern w:val="0"/>
          <w:sz w:val="32"/>
          <w:szCs w:val="32"/>
          <w:lang w:eastAsia="zh-CN"/>
        </w:rPr>
        <w:t>缴费成功后，报考人员根据系统提示下载电子票据，各地财政部门不再提供纸质票据。后期还可通过“苏服办”APP ——“江苏省财政电子票夹”下载相应的电子票据。</w:t>
      </w:r>
    </w:p>
    <w:p w14:paraId="12AD35A8">
      <w:pPr>
        <w:pageBreakBefore w:val="0"/>
        <w:widowControl/>
        <w:kinsoku/>
        <w:wordWrap/>
        <w:overflowPunct/>
        <w:topLinePunct w:val="0"/>
        <w:bidi w:val="0"/>
        <w:adjustRightInd/>
        <w:snapToGrid/>
        <w:spacing w:beforeAutospacing="0" w:afterAutospacing="0" w:line="600" w:lineRule="exact"/>
        <w:ind w:left="0" w:firstLine="627" w:firstLineChars="200"/>
        <w:jc w:val="both"/>
        <w:textAlignment w:val="auto"/>
        <w:rPr>
          <w:rFonts w:hint="default" w:ascii="Times New Roman" w:hAnsi="Times New Roman" w:eastAsia="仿宋_GB2312" w:cs="Times New Roman"/>
          <w:b/>
          <w:color w:val="000000"/>
          <w:spacing w:val="-4"/>
          <w:kern w:val="0"/>
          <w:sz w:val="32"/>
          <w:szCs w:val="32"/>
        </w:rPr>
      </w:pPr>
      <w:r>
        <w:rPr>
          <w:rFonts w:hint="default" w:ascii="Times New Roman" w:hAnsi="Times New Roman" w:eastAsia="仿宋_GB2312" w:cs="Times New Roman"/>
          <w:b/>
          <w:color w:val="000000"/>
          <w:spacing w:val="-4"/>
          <w:kern w:val="0"/>
          <w:sz w:val="32"/>
          <w:szCs w:val="32"/>
        </w:rPr>
        <w:t>（五）准考证打印</w:t>
      </w:r>
    </w:p>
    <w:p w14:paraId="2A6642ED">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r>
        <w:rPr>
          <w:rFonts w:hint="default" w:ascii="Times New Roman" w:hAnsi="Times New Roman" w:eastAsia="仿宋_GB2312" w:cs="Times New Roman"/>
          <w:color w:val="000000"/>
          <w:spacing w:val="-4"/>
          <w:kern w:val="0"/>
          <w:sz w:val="32"/>
          <w:szCs w:val="32"/>
          <w:lang w:eastAsia="zh-CN"/>
        </w:rPr>
        <w:t>2026年5月6日至5月15日，报考人员登录“全国会计人员统一服务管理平台”打印准考证。准考证相关信息必须和身份证一致，否则无法参加考试。报考人员务必保存好准考证，用于后期成绩查询。</w:t>
      </w:r>
    </w:p>
    <w:p w14:paraId="0EB01BD8">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24" w:firstLineChars="200"/>
        <w:jc w:val="both"/>
        <w:textAlignment w:val="auto"/>
        <w:rPr>
          <w:rFonts w:hint="default" w:ascii="Times New Roman" w:hAnsi="Times New Roman" w:eastAsia="黑体" w:cs="Times New Roman"/>
          <w:color w:val="333333"/>
          <w:spacing w:val="-4"/>
          <w:kern w:val="0"/>
          <w:sz w:val="32"/>
          <w:szCs w:val="32"/>
          <w:shd w:val="clear" w:color="auto" w:fill="FFFFFF"/>
        </w:rPr>
      </w:pPr>
      <w:r>
        <w:rPr>
          <w:rFonts w:hint="default" w:ascii="Times New Roman" w:hAnsi="Times New Roman" w:eastAsia="黑体" w:cs="Times New Roman"/>
          <w:color w:val="333333"/>
          <w:spacing w:val="-4"/>
          <w:kern w:val="0"/>
          <w:sz w:val="32"/>
          <w:szCs w:val="32"/>
          <w:shd w:val="clear" w:color="auto" w:fill="FFFFFF"/>
        </w:rPr>
        <w:t>八、成绩查询</w:t>
      </w:r>
    </w:p>
    <w:p w14:paraId="6A7B2676">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r>
        <w:rPr>
          <w:rFonts w:hint="default" w:ascii="Times New Roman" w:hAnsi="Times New Roman" w:eastAsia="仿宋_GB2312" w:cs="Times New Roman"/>
          <w:color w:val="000000"/>
          <w:spacing w:val="-4"/>
          <w:kern w:val="0"/>
          <w:sz w:val="32"/>
          <w:szCs w:val="32"/>
          <w:lang w:eastAsia="zh-CN"/>
        </w:rPr>
        <w:t>初级资格考试成绩将于2026年6月26日前公布。届时考生可凭身份证和准考证号登录“全国会计资格评价网”查询。考试成绩公布后，如考生对成绩有异议的，应在考试成绩公布之日起30日内，在“全国会计人员统一服务管理平台”提出成绩复核申请，未按规定方式或未在规定时间提出申请的不予受理。</w:t>
      </w:r>
    </w:p>
    <w:p w14:paraId="4DDE2EFE">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r>
        <w:rPr>
          <w:rFonts w:hint="default" w:ascii="Times New Roman" w:hAnsi="Times New Roman" w:eastAsia="仿宋_GB2312" w:cs="Times New Roman"/>
          <w:color w:val="000000"/>
          <w:spacing w:val="-4"/>
          <w:kern w:val="0"/>
          <w:sz w:val="32"/>
          <w:szCs w:val="32"/>
          <w:lang w:eastAsia="zh-CN"/>
        </w:rPr>
        <w:t>考试成绩公布后一个月内，省级考试管理机构将对合格人员相关信息进行复核、确认。如报考人员发现信息错误，在此期间可联系报考所在地财政部门申请修改。</w:t>
      </w:r>
    </w:p>
    <w:p w14:paraId="69999891">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24" w:firstLineChars="200"/>
        <w:jc w:val="both"/>
        <w:textAlignment w:val="auto"/>
        <w:rPr>
          <w:rFonts w:hint="default" w:ascii="Times New Roman" w:hAnsi="Times New Roman" w:eastAsia="黑体" w:cs="Times New Roman"/>
          <w:color w:val="333333"/>
          <w:spacing w:val="-4"/>
          <w:kern w:val="0"/>
          <w:sz w:val="32"/>
          <w:szCs w:val="32"/>
          <w:shd w:val="clear" w:color="auto" w:fill="FFFFFF"/>
        </w:rPr>
      </w:pPr>
      <w:r>
        <w:rPr>
          <w:rFonts w:hint="default" w:ascii="Times New Roman" w:hAnsi="Times New Roman" w:eastAsia="黑体" w:cs="Times New Roman"/>
          <w:color w:val="333333"/>
          <w:spacing w:val="-4"/>
          <w:kern w:val="0"/>
          <w:sz w:val="32"/>
          <w:szCs w:val="32"/>
          <w:shd w:val="clear" w:color="auto" w:fill="FFFFFF"/>
        </w:rPr>
        <w:t>九、证书发放</w:t>
      </w:r>
    </w:p>
    <w:p w14:paraId="5D68E8B4">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r>
        <w:rPr>
          <w:rFonts w:hint="default" w:ascii="Times New Roman" w:hAnsi="Times New Roman" w:eastAsia="仿宋_GB2312" w:cs="Times New Roman"/>
          <w:color w:val="000000"/>
          <w:spacing w:val="-4"/>
          <w:kern w:val="0"/>
          <w:sz w:val="32"/>
          <w:szCs w:val="32"/>
          <w:lang w:eastAsia="zh-CN"/>
        </w:rPr>
        <w:t>初级资格证书由人力资源社会保障部统一印制，采取邮寄到付的方式，通过中国邮政速递物流统一送达至考生本人签收。证书具体发放时间另行通知，考生可关注我省财政部门官方网站信息。考试管理机构不再发放《全国会计专</w:t>
      </w:r>
      <w:bookmarkStart w:id="8" w:name="_GoBack"/>
      <w:bookmarkEnd w:id="8"/>
      <w:r>
        <w:rPr>
          <w:rFonts w:hint="default" w:ascii="Times New Roman" w:hAnsi="Times New Roman" w:eastAsia="仿宋_GB2312" w:cs="Times New Roman"/>
          <w:color w:val="000000"/>
          <w:spacing w:val="-4"/>
          <w:kern w:val="0"/>
          <w:sz w:val="32"/>
          <w:szCs w:val="32"/>
          <w:lang w:eastAsia="zh-CN"/>
        </w:rPr>
        <w:t>业技术资格考试取得资格登记表》。</w:t>
      </w:r>
    </w:p>
    <w:p w14:paraId="65D847E0">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r>
        <w:rPr>
          <w:rFonts w:hint="default" w:ascii="Times New Roman" w:hAnsi="Times New Roman" w:eastAsia="仿宋_GB2312" w:cs="Times New Roman"/>
          <w:color w:val="000000"/>
          <w:spacing w:val="-4"/>
          <w:kern w:val="0"/>
          <w:sz w:val="32"/>
          <w:szCs w:val="32"/>
          <w:lang w:eastAsia="zh-CN"/>
        </w:rPr>
        <w:t>在证书领取前，考生可登录“全国会计资格评价网”打印成绩合格单作为证明办理相关事项。</w:t>
      </w:r>
    </w:p>
    <w:p w14:paraId="710F782D">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24" w:firstLineChars="200"/>
        <w:jc w:val="both"/>
        <w:textAlignment w:val="auto"/>
        <w:rPr>
          <w:rFonts w:hint="default" w:ascii="Times New Roman" w:hAnsi="Times New Roman" w:eastAsia="黑体" w:cs="Times New Roman"/>
          <w:color w:val="333333"/>
          <w:spacing w:val="-4"/>
          <w:kern w:val="0"/>
          <w:sz w:val="32"/>
          <w:szCs w:val="32"/>
          <w:shd w:val="clear" w:color="auto" w:fill="FFFFFF"/>
        </w:rPr>
      </w:pPr>
      <w:r>
        <w:rPr>
          <w:rFonts w:hint="default" w:ascii="Times New Roman" w:hAnsi="Times New Roman" w:eastAsia="黑体" w:cs="Times New Roman"/>
          <w:color w:val="333333"/>
          <w:spacing w:val="-4"/>
          <w:kern w:val="0"/>
          <w:sz w:val="32"/>
          <w:szCs w:val="32"/>
          <w:shd w:val="clear" w:color="auto" w:fill="FFFFFF"/>
        </w:rPr>
        <w:t>十、其他事项</w:t>
      </w:r>
    </w:p>
    <w:p w14:paraId="20F8F253">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r>
        <w:rPr>
          <w:rFonts w:hint="default" w:ascii="Times New Roman" w:hAnsi="Times New Roman" w:eastAsia="仿宋_GB2312" w:cs="Times New Roman"/>
          <w:color w:val="000000"/>
          <w:spacing w:val="-4"/>
          <w:kern w:val="0"/>
          <w:sz w:val="32"/>
          <w:szCs w:val="32"/>
          <w:lang w:eastAsia="zh-CN"/>
        </w:rPr>
        <w:t>1.考试报名实行告知承诺制，报考人员应对网上报名信息的真实性、有效性负责。</w:t>
      </w:r>
    </w:p>
    <w:p w14:paraId="0A0AAFCC">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r>
        <w:rPr>
          <w:rFonts w:hint="default" w:ascii="Times New Roman" w:hAnsi="Times New Roman" w:eastAsia="仿宋_GB2312" w:cs="Times New Roman"/>
          <w:color w:val="000000"/>
          <w:spacing w:val="-4"/>
          <w:kern w:val="0"/>
          <w:sz w:val="32"/>
          <w:szCs w:val="32"/>
          <w:lang w:eastAsia="zh-CN"/>
        </w:rPr>
        <w:t>2.报考人员填报相关信息时，务必认真细致，确保准确无误。如果发现错误，请及时更正。考生申请重大报名信息更正必须由本人亲自提出书面申请，并提供相关证明材料。</w:t>
      </w:r>
    </w:p>
    <w:p w14:paraId="5D916EA0">
      <w:pPr>
        <w:pageBreakBefore w:val="0"/>
        <w:widowControl/>
        <w:kinsoku/>
        <w:wordWrap/>
        <w:overflowPunct/>
        <w:topLinePunct w:val="0"/>
        <w:bidi w:val="0"/>
        <w:adjustRightInd/>
        <w:snapToGrid/>
        <w:spacing w:beforeAutospacing="0" w:afterAutospacing="0" w:line="600" w:lineRule="exact"/>
        <w:ind w:left="0" w:firstLine="480"/>
        <w:jc w:val="both"/>
        <w:textAlignment w:val="auto"/>
        <w:rPr>
          <w:rFonts w:hint="default" w:ascii="Times New Roman" w:hAnsi="Times New Roman" w:eastAsia="仿宋_GB2312" w:cs="Times New Roman"/>
          <w:color w:val="000000"/>
          <w:spacing w:val="-4"/>
          <w:kern w:val="0"/>
          <w:sz w:val="32"/>
          <w:szCs w:val="32"/>
          <w:lang w:eastAsia="zh-CN"/>
        </w:rPr>
      </w:pPr>
      <w:r>
        <w:rPr>
          <w:rFonts w:hint="default" w:ascii="Times New Roman" w:hAnsi="Times New Roman" w:eastAsia="仿宋_GB2312" w:cs="Times New Roman"/>
          <w:color w:val="000000"/>
          <w:spacing w:val="-4"/>
          <w:kern w:val="0"/>
          <w:sz w:val="32"/>
          <w:szCs w:val="32"/>
          <w:lang w:eastAsia="zh-CN"/>
        </w:rPr>
        <w:t>3.报考人员应及时登录网上报名系统，查询本人报名状态。因本人未查询确认而带来的任何不利后果，由报考人员自行负责。</w:t>
      </w:r>
    </w:p>
    <w:p w14:paraId="758E50C5">
      <w:pPr>
        <w:pageBreakBefore w:val="0"/>
        <w:kinsoku/>
        <w:wordWrap/>
        <w:overflowPunct/>
        <w:topLinePunct w:val="0"/>
        <w:bidi w:val="0"/>
        <w:adjustRightInd/>
        <w:snapToGrid/>
        <w:spacing w:beforeAutospacing="0" w:afterAutospacing="0" w:line="600" w:lineRule="exact"/>
        <w:ind w:left="0"/>
        <w:jc w:val="both"/>
        <w:textAlignment w:val="auto"/>
        <w:rPr>
          <w:rFonts w:hint="default" w:ascii="Times New Roman" w:hAnsi="Times New Roman" w:eastAsia="华文仿宋"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66E8C"/>
    <w:rsid w:val="000942DA"/>
    <w:rsid w:val="000E5523"/>
    <w:rsid w:val="00125507"/>
    <w:rsid w:val="00134CF3"/>
    <w:rsid w:val="00177567"/>
    <w:rsid w:val="00230594"/>
    <w:rsid w:val="00265824"/>
    <w:rsid w:val="0028332F"/>
    <w:rsid w:val="002D03EA"/>
    <w:rsid w:val="002D040D"/>
    <w:rsid w:val="0038122F"/>
    <w:rsid w:val="003B1BB7"/>
    <w:rsid w:val="003B3098"/>
    <w:rsid w:val="003E0FF5"/>
    <w:rsid w:val="0040470F"/>
    <w:rsid w:val="00422F66"/>
    <w:rsid w:val="004D346B"/>
    <w:rsid w:val="005639EB"/>
    <w:rsid w:val="005C04B4"/>
    <w:rsid w:val="006278FA"/>
    <w:rsid w:val="0063404E"/>
    <w:rsid w:val="00666E8C"/>
    <w:rsid w:val="00714C95"/>
    <w:rsid w:val="00761739"/>
    <w:rsid w:val="007B61B8"/>
    <w:rsid w:val="007C5A86"/>
    <w:rsid w:val="008A7722"/>
    <w:rsid w:val="0090045A"/>
    <w:rsid w:val="009A4712"/>
    <w:rsid w:val="00A05956"/>
    <w:rsid w:val="00B32D18"/>
    <w:rsid w:val="00B814FC"/>
    <w:rsid w:val="00B91A86"/>
    <w:rsid w:val="00B960F3"/>
    <w:rsid w:val="00BA2028"/>
    <w:rsid w:val="00BD455F"/>
    <w:rsid w:val="00BE52FD"/>
    <w:rsid w:val="00C610C5"/>
    <w:rsid w:val="00D4099F"/>
    <w:rsid w:val="00D56273"/>
    <w:rsid w:val="00D668AE"/>
    <w:rsid w:val="00D81E6F"/>
    <w:rsid w:val="00D86855"/>
    <w:rsid w:val="00DA30CD"/>
    <w:rsid w:val="00DE79C8"/>
    <w:rsid w:val="00E36604"/>
    <w:rsid w:val="00E61402"/>
    <w:rsid w:val="00E6685C"/>
    <w:rsid w:val="00ED6920"/>
    <w:rsid w:val="00EE4B0D"/>
    <w:rsid w:val="00FA7A16"/>
    <w:rsid w:val="00FB3074"/>
    <w:rsid w:val="00FD0E5E"/>
    <w:rsid w:val="00FF1D80"/>
    <w:rsid w:val="01345ABB"/>
    <w:rsid w:val="01DD54CA"/>
    <w:rsid w:val="18341702"/>
    <w:rsid w:val="1BF6CE19"/>
    <w:rsid w:val="EEDFCCD0"/>
    <w:rsid w:val="EF7D57C2"/>
    <w:rsid w:val="FFEF2D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Char"/>
    <w:basedOn w:val="8"/>
    <w:link w:val="3"/>
    <w:semiHidden/>
    <w:qFormat/>
    <w:uiPriority w:val="99"/>
    <w:rPr>
      <w:sz w:val="18"/>
      <w:szCs w:val="18"/>
    </w:rPr>
  </w:style>
  <w:style w:type="character" w:customStyle="1" w:styleId="10">
    <w:name w:val="标题 1 Char"/>
    <w:basedOn w:val="8"/>
    <w:link w:val="2"/>
    <w:qFormat/>
    <w:uiPriority w:val="9"/>
    <w:rPr>
      <w:b/>
      <w:bCs/>
      <w:kern w:val="44"/>
      <w:sz w:val="44"/>
      <w:szCs w:val="44"/>
    </w:rPr>
  </w:style>
  <w:style w:type="character" w:customStyle="1" w:styleId="11">
    <w:name w:val="页眉 Char"/>
    <w:basedOn w:val="8"/>
    <w:link w:val="5"/>
    <w:semiHidden/>
    <w:uiPriority w:val="99"/>
    <w:rPr>
      <w:kern w:val="2"/>
      <w:sz w:val="18"/>
      <w:szCs w:val="18"/>
    </w:rPr>
  </w:style>
  <w:style w:type="character" w:customStyle="1" w:styleId="12">
    <w:name w:val="页脚 Char"/>
    <w:basedOn w:val="8"/>
    <w:link w:val="4"/>
    <w:semiHidden/>
    <w:qFormat/>
    <w:uiPriority w:val="99"/>
    <w:rPr>
      <w:kern w:val="2"/>
      <w:sz w:val="18"/>
      <w:szCs w:val="18"/>
    </w:rPr>
  </w:style>
  <w:style w:type="paragraph" w:customStyle="1" w:styleId="13">
    <w:name w:val="Table Paragraph"/>
    <w:basedOn w:val="1"/>
    <w:autoRedefine/>
    <w:qFormat/>
    <w:uiPriority w:val="1"/>
    <w:pPr>
      <w:autoSpaceDE w:val="0"/>
      <w:autoSpaceDN w:val="0"/>
      <w:jc w:val="left"/>
    </w:pPr>
    <w:rPr>
      <w:rFonts w:ascii="宋体" w:hAnsi="宋体" w:eastAsia="宋体" w:cs="宋体"/>
      <w:kern w:val="0"/>
      <w:sz w:val="22"/>
    </w:rPr>
  </w:style>
  <w:style w:type="table" w:customStyle="1" w:styleId="14">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71b1cf4b-60a7-4f66-bdbe-4a10cce0b1d4</errorID>
      <errorWord>前先</errorWord>
      <group>L1_Word</group>
      <groupName>字词问题</groupName>
      <ability>L2_Typo</ability>
      <abilityName>字词错误</abilityName>
      <candidateList>
        <item>前</item>
      </candidateList>
      <explain>❶〈名〉方位词。在正面的（指空间，跟“后”相对）：～门｜村～村后。❷往前走：勇往直～｜畏缩不～。❸〈名〉方位词。次序靠近头里的（跟“后”相对）：～排｜他的成绩在班里总是～三名。❹〈名〉方位词。过去的；较早的（指时间，跟“后”相对）：～天｜从～｜～几年｜～功尽弃｜～所未有｜～无古人，后无来者。❺〈名〉方位词。</explain>
      <paraID>6562F886</paraID>
      <start>102</start>
      <end>104</end>
      <status>ignored</status>
      <modifiedWord/>
      <trackRevisions>false</trackRevisions>
    </reviewItem>
    <reviewItem>
      <errorID>8ad9c441-8991-4c7a-9382-f82cf58d40e4</errorID>
      <errorWord>送达至</errorWord>
      <group>L1_Word</group>
      <groupName>字词问题</groupName>
      <ability>L2_Typo</ability>
      <abilityName>字词错误</abilityName>
      <candidateList>
        <item>送达</item>
      </candidateList>
      <explain/>
      <paraID>5D68E8B4</paraID>
      <start>43</start>
      <end>46</end>
      <status>ignored</status>
      <modifiedWord/>
      <trackRevisions>false</trackRevisions>
    </reviewItem>
  </reviewItems>
  <config/>
</contractReview>
</file>

<file path=customXml/itemProps1.xml><?xml version="1.0" encoding="utf-8"?>
<ds:datastoreItem xmlns:ds="http://schemas.openxmlformats.org/officeDocument/2006/customXml" ds:itemID="{2523AD16-C302-499E-B0C1-BC36F79A0960}">
  <ds:schemaRefs/>
</ds:datastoreItem>
</file>

<file path=customXml/itemProps2.xml><?xml version="1.0" encoding="utf-8"?>
<ds:datastoreItem xmlns:ds="http://schemas.openxmlformats.org/officeDocument/2006/customXml" ds:itemID="{3da7d89b-bbf0-4d2c-b52b-8eb7d2a9a1bf}">
  <ds:schemaRefs/>
</ds:datastoreItem>
</file>

<file path=docProps/app.xml><?xml version="1.0" encoding="utf-8"?>
<Properties xmlns="http://schemas.openxmlformats.org/officeDocument/2006/extended-properties" xmlns:vt="http://schemas.openxmlformats.org/officeDocument/2006/docPropsVTypes">
  <Template>Normal</Template>
  <Pages>6</Pages>
  <Words>2274</Words>
  <Characters>2405</Characters>
  <Lines>17</Lines>
  <Paragraphs>5</Paragraphs>
  <TotalTime>97</TotalTime>
  <ScaleCrop>false</ScaleCrop>
  <LinksUpToDate>false</LinksUpToDate>
  <CharactersWithSpaces>2448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2025-12-31T06:30:00Z</dcterms:created>
  <dc:creator>姚忠根</dc:creator>
  <cp:lastModifiedBy>钱晔霏</cp:lastModifiedBy>
  <cp:lastPrinted>2026-01-04T07:17:00Z</cp:lastPrinted>
  <dcterms:modified xsi:type="dcterms:W3CDTF">2026-01-04T08:23:44Z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8EEDE80F7C7EC0248D835369D391D3E7_43</vt:lpwstr>
  </property>
  <property fmtid="{D5CDD505-2E9C-101B-9397-08002B2CF9AE}" pid="4" name="KSOTemplateDocerSaveRecord">
    <vt:lpwstr>eyJoZGlkIjoiOGZiYWYwZDYwMTk0YTgxOTU5N2I0Y2JhMDE4NWVmNzYiLCJ1c2VySWQiOiI2NDQzOTk4OTkifQ==</vt:lpwstr>
  </property>
</Properties>
</file>