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48EA43" w14:textId="77777777" w:rsidR="00862E81" w:rsidRDefault="00BC3123">
      <w:pPr>
        <w:overflowPunct w:val="0"/>
        <w:autoSpaceDE w:val="0"/>
        <w:autoSpaceDN w:val="0"/>
        <w:adjustRightInd w:val="0"/>
        <w:snapToGrid w:val="0"/>
        <w:spacing w:line="400" w:lineRule="atLeast"/>
        <w:jc w:val="center"/>
        <w:rPr>
          <w:rFonts w:ascii="黑体" w:eastAsia="黑体" w:hAnsi="宋体"/>
          <w:sz w:val="32"/>
          <w:szCs w:val="32"/>
        </w:rPr>
      </w:pPr>
      <w:r>
        <w:rPr>
          <w:rFonts w:ascii="黑体" w:eastAsia="黑体" w:hAnsi="宋体" w:hint="eastAsia"/>
          <w:sz w:val="32"/>
          <w:szCs w:val="32"/>
        </w:rPr>
        <w:t>昆山市过滤式消防自救呼吸器</w:t>
      </w:r>
      <w:r>
        <w:rPr>
          <w:rFonts w:ascii="黑体" w:eastAsia="黑体" w:hAnsi="宋体" w:hint="eastAsia"/>
          <w:sz w:val="32"/>
          <w:szCs w:val="32"/>
        </w:rPr>
        <w:t>产品质量监督抽查实施细则</w:t>
      </w:r>
    </w:p>
    <w:p w14:paraId="44EBC60C" w14:textId="77777777" w:rsidR="00862E81" w:rsidRDefault="00BC3123">
      <w:pPr>
        <w:pStyle w:val="1"/>
        <w:ind w:firstLine="622"/>
        <w:jc w:val="center"/>
      </w:pPr>
      <w:r>
        <w:rPr>
          <w:rFonts w:ascii="黑体" w:eastAsia="黑体" w:hAnsi="宋体" w:hint="eastAsia"/>
          <w:sz w:val="32"/>
          <w:szCs w:val="32"/>
        </w:rPr>
        <w:t>（</w:t>
      </w:r>
      <w:r>
        <w:rPr>
          <w:rFonts w:ascii="黑体" w:eastAsia="黑体" w:hAnsi="宋体" w:hint="eastAsia"/>
          <w:sz w:val="32"/>
          <w:szCs w:val="32"/>
        </w:rPr>
        <w:t>2026</w:t>
      </w:r>
      <w:r>
        <w:rPr>
          <w:rFonts w:ascii="黑体" w:eastAsia="黑体" w:hAnsi="宋体" w:hint="eastAsia"/>
          <w:sz w:val="32"/>
          <w:szCs w:val="32"/>
        </w:rPr>
        <w:t>版</w:t>
      </w:r>
      <w:r>
        <w:rPr>
          <w:rFonts w:ascii="黑体" w:eastAsia="黑体" w:hAnsi="宋体" w:hint="eastAsia"/>
          <w:sz w:val="32"/>
          <w:szCs w:val="32"/>
        </w:rPr>
        <w:t>）</w:t>
      </w:r>
    </w:p>
    <w:p w14:paraId="1BDB54AA" w14:textId="77777777" w:rsidR="00862E81" w:rsidRDefault="00BC3123">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1.</w:t>
      </w:r>
      <w:r>
        <w:rPr>
          <w:rFonts w:ascii="方正黑体_GBK" w:eastAsia="方正黑体_GBK" w:hAnsi="方正仿宋_GBK" w:cs="方正仿宋_GBK" w:hint="eastAsia"/>
          <w:kern w:val="0"/>
          <w:sz w:val="28"/>
          <w:szCs w:val="28"/>
          <w:shd w:val="clear" w:color="auto" w:fill="FFFFFF"/>
          <w:lang w:bidi="ar"/>
        </w:rPr>
        <w:t>范围</w:t>
      </w:r>
    </w:p>
    <w:p w14:paraId="788833F8" w14:textId="77777777" w:rsidR="00862E81" w:rsidRDefault="00BC3123">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本细则适用于</w:t>
      </w:r>
      <w:r>
        <w:rPr>
          <w:rFonts w:ascii="方正仿宋_GBK" w:eastAsia="方正仿宋_GBK" w:hAnsi="方正仿宋_GBK" w:cs="方正仿宋_GBK" w:hint="eastAsia"/>
          <w:sz w:val="28"/>
          <w:szCs w:val="28"/>
        </w:rPr>
        <w:t>昆山市过滤式消防自救呼吸器</w:t>
      </w:r>
      <w:r>
        <w:rPr>
          <w:rFonts w:ascii="方正仿宋_GBK" w:eastAsia="方正仿宋_GBK" w:hAnsi="方正仿宋_GBK" w:cs="方正仿宋_GBK" w:hint="eastAsia"/>
          <w:sz w:val="28"/>
          <w:szCs w:val="28"/>
        </w:rPr>
        <w:t>产品质量监督抽查检验。本细则规定了此产品的抽样方法、检验依据、检验项目、检验方法、判定</w:t>
      </w:r>
      <w:r>
        <w:rPr>
          <w:rFonts w:ascii="方正仿宋_GBK" w:eastAsia="方正仿宋_GBK" w:hAnsi="方正仿宋_GBK" w:cs="方正仿宋_GBK" w:hint="eastAsia"/>
          <w:sz w:val="28"/>
          <w:szCs w:val="28"/>
        </w:rPr>
        <w:t>规</w:t>
      </w:r>
      <w:r>
        <w:rPr>
          <w:rFonts w:ascii="方正仿宋_GBK" w:eastAsia="方正仿宋_GBK" w:hAnsi="方正仿宋_GBK" w:cs="方正仿宋_GBK" w:hint="eastAsia"/>
          <w:sz w:val="28"/>
          <w:szCs w:val="28"/>
        </w:rPr>
        <w:t>则。</w:t>
      </w:r>
    </w:p>
    <w:p w14:paraId="78852ABF" w14:textId="77777777" w:rsidR="00862E81" w:rsidRDefault="00BC3123">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2.</w:t>
      </w:r>
      <w:r>
        <w:rPr>
          <w:rFonts w:ascii="方正黑体_GBK" w:eastAsia="方正黑体_GBK" w:hAnsi="方正仿宋_GBK" w:cs="方正仿宋_GBK" w:hint="eastAsia"/>
          <w:kern w:val="0"/>
          <w:sz w:val="28"/>
          <w:szCs w:val="28"/>
          <w:shd w:val="clear" w:color="auto" w:fill="FFFFFF"/>
          <w:lang w:bidi="ar"/>
        </w:rPr>
        <w:t>抽样方法</w:t>
      </w:r>
    </w:p>
    <w:p w14:paraId="47B2E1BE" w14:textId="77777777" w:rsidR="00862E81" w:rsidRDefault="00BC3123">
      <w:pPr>
        <w:spacing w:line="600" w:lineRule="exact"/>
        <w:ind w:firstLineChars="200" w:firstLine="544"/>
        <w:rPr>
          <w:rFonts w:ascii="方正仿宋_GBK" w:eastAsia="方正仿宋_GBK" w:hAnsi="方正仿宋_GBK" w:cs="方正仿宋_GBK"/>
          <w:b/>
          <w:bCs/>
          <w:sz w:val="28"/>
          <w:szCs w:val="28"/>
        </w:rPr>
      </w:pPr>
      <w:r>
        <w:rPr>
          <w:rFonts w:eastAsia="方正仿宋_GBK"/>
          <w:b/>
          <w:bCs/>
          <w:sz w:val="28"/>
          <w:szCs w:val="28"/>
        </w:rPr>
        <w:t>2.1</w:t>
      </w:r>
      <w:r>
        <w:rPr>
          <w:rFonts w:ascii="方正仿宋_GBK" w:eastAsia="方正仿宋_GBK" w:hAnsi="方正仿宋_GBK" w:cs="方正仿宋_GBK" w:hint="eastAsia"/>
          <w:b/>
          <w:bCs/>
          <w:sz w:val="28"/>
          <w:szCs w:val="28"/>
        </w:rPr>
        <w:t>生产企业、实体店抽样</w:t>
      </w:r>
    </w:p>
    <w:p w14:paraId="43C1087E" w14:textId="77777777" w:rsidR="00862E81" w:rsidRDefault="00BC3123">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以随机抽样的方式在被抽样生产者、销售者的待销产品中抽取。随机数一般可使用随机数表等方法产生。每批次产品抽取样品</w:t>
      </w:r>
      <w:r>
        <w:rPr>
          <w:rFonts w:ascii="方正仿宋_GBK" w:eastAsia="方正仿宋_GBK" w:hAnsi="方正仿宋_GBK" w:cs="方正仿宋_GBK" w:hint="eastAsia"/>
          <w:sz w:val="28"/>
          <w:szCs w:val="28"/>
        </w:rPr>
        <w:t>4</w:t>
      </w:r>
      <w:r>
        <w:rPr>
          <w:rFonts w:ascii="方正仿宋_GBK" w:eastAsia="方正仿宋_GBK" w:hAnsi="方正仿宋_GBK" w:cs="方正仿宋_GBK" w:hint="eastAsia"/>
          <w:sz w:val="28"/>
          <w:szCs w:val="28"/>
        </w:rPr>
        <w:t>具</w:t>
      </w:r>
      <w:r>
        <w:rPr>
          <w:rFonts w:ascii="方正仿宋_GBK" w:eastAsia="方正仿宋_GBK" w:hAnsi="方正仿宋_GBK" w:cs="方正仿宋_GBK" w:hint="eastAsia"/>
          <w:sz w:val="28"/>
          <w:szCs w:val="28"/>
        </w:rPr>
        <w:t>，其中</w:t>
      </w:r>
      <w:r>
        <w:rPr>
          <w:rFonts w:ascii="方正仿宋_GBK" w:eastAsia="方正仿宋_GBK" w:hAnsi="方正仿宋_GBK" w:cs="方正仿宋_GBK" w:hint="eastAsia"/>
          <w:sz w:val="28"/>
          <w:szCs w:val="28"/>
        </w:rPr>
        <w:t>2</w:t>
      </w:r>
      <w:r>
        <w:rPr>
          <w:rFonts w:ascii="方正仿宋_GBK" w:eastAsia="方正仿宋_GBK" w:hAnsi="方正仿宋_GBK" w:cs="方正仿宋_GBK" w:hint="eastAsia"/>
          <w:sz w:val="28"/>
          <w:szCs w:val="28"/>
        </w:rPr>
        <w:t>具</w:t>
      </w:r>
      <w:r>
        <w:rPr>
          <w:rFonts w:ascii="方正仿宋_GBK" w:eastAsia="方正仿宋_GBK" w:hAnsi="方正仿宋_GBK" w:cs="方正仿宋_GBK" w:hint="eastAsia"/>
          <w:sz w:val="28"/>
          <w:szCs w:val="28"/>
        </w:rPr>
        <w:t>为检验样品，</w:t>
      </w:r>
      <w:r>
        <w:rPr>
          <w:rFonts w:ascii="方正仿宋_GBK" w:eastAsia="方正仿宋_GBK" w:hAnsi="方正仿宋_GBK" w:cs="方正仿宋_GBK" w:hint="eastAsia"/>
          <w:sz w:val="28"/>
          <w:szCs w:val="28"/>
        </w:rPr>
        <w:t>2</w:t>
      </w:r>
      <w:r>
        <w:rPr>
          <w:rFonts w:ascii="方正仿宋_GBK" w:eastAsia="方正仿宋_GBK" w:hAnsi="方正仿宋_GBK" w:cs="方正仿宋_GBK" w:hint="eastAsia"/>
          <w:sz w:val="28"/>
          <w:szCs w:val="28"/>
        </w:rPr>
        <w:t>具</w:t>
      </w:r>
      <w:r>
        <w:rPr>
          <w:rFonts w:ascii="方正仿宋_GBK" w:eastAsia="方正仿宋_GBK" w:hAnsi="方正仿宋_GBK" w:cs="方正仿宋_GBK" w:hint="eastAsia"/>
          <w:sz w:val="28"/>
          <w:szCs w:val="28"/>
        </w:rPr>
        <w:t>为备用样品。</w:t>
      </w:r>
    </w:p>
    <w:p w14:paraId="3673738E" w14:textId="77777777" w:rsidR="00862E81" w:rsidRDefault="00BC3123">
      <w:pPr>
        <w:spacing w:line="600" w:lineRule="exact"/>
        <w:ind w:firstLineChars="200" w:firstLine="544"/>
        <w:rPr>
          <w:rFonts w:ascii="仿宋_GB2312" w:eastAsia="仿宋_GB2312" w:hAnsi="仿宋_GB2312" w:cs="仿宋_GB2312"/>
          <w:b/>
          <w:bCs/>
          <w:sz w:val="28"/>
          <w:szCs w:val="28"/>
        </w:rPr>
      </w:pPr>
      <w:r>
        <w:rPr>
          <w:rFonts w:eastAsia="仿宋_GB2312"/>
          <w:b/>
          <w:bCs/>
          <w:sz w:val="28"/>
          <w:szCs w:val="28"/>
        </w:rPr>
        <w:t>2.</w:t>
      </w:r>
      <w:r>
        <w:rPr>
          <w:rFonts w:eastAsia="仿宋_GB2312" w:hint="eastAsia"/>
          <w:b/>
          <w:bCs/>
          <w:sz w:val="28"/>
          <w:szCs w:val="28"/>
        </w:rPr>
        <w:t>2</w:t>
      </w:r>
      <w:r>
        <w:rPr>
          <w:rFonts w:ascii="仿宋_GB2312" w:eastAsia="仿宋_GB2312" w:hAnsi="仿宋_GB2312" w:cs="仿宋_GB2312" w:hint="eastAsia"/>
          <w:b/>
          <w:bCs/>
          <w:sz w:val="28"/>
          <w:szCs w:val="28"/>
        </w:rPr>
        <w:t>电商平台采样</w:t>
      </w:r>
    </w:p>
    <w:p w14:paraId="4DDEC198" w14:textId="77777777" w:rsidR="00862E81" w:rsidRDefault="00BC3123">
      <w:pPr>
        <w:spacing w:line="600" w:lineRule="exact"/>
        <w:ind w:firstLineChars="200" w:firstLine="542"/>
      </w:pPr>
      <w:r>
        <w:rPr>
          <w:rFonts w:ascii="方正仿宋_GBK" w:eastAsia="方正仿宋_GBK" w:hAnsi="方正仿宋_GBK" w:cs="方正仿宋_GBK" w:hint="eastAsia"/>
          <w:sz w:val="28"/>
          <w:szCs w:val="28"/>
        </w:rPr>
        <w:t>抽样数量为同一型号</w:t>
      </w:r>
      <w:r>
        <w:rPr>
          <w:rFonts w:ascii="方正仿宋_GBK" w:eastAsia="方正仿宋_GBK" w:hAnsi="方正仿宋_GBK" w:cs="方正仿宋_GBK" w:hint="eastAsia"/>
          <w:sz w:val="28"/>
          <w:szCs w:val="28"/>
        </w:rPr>
        <w:t>过滤式消防自救呼吸器</w:t>
      </w:r>
      <w:r>
        <w:rPr>
          <w:rFonts w:ascii="方正仿宋_GBK" w:eastAsia="方正仿宋_GBK" w:hAnsi="方正仿宋_GBK" w:cs="方正仿宋_GBK" w:hint="eastAsia"/>
          <w:sz w:val="28"/>
          <w:szCs w:val="28"/>
        </w:rPr>
        <w:t>4</w:t>
      </w:r>
      <w:r>
        <w:rPr>
          <w:rFonts w:ascii="方正仿宋_GBK" w:eastAsia="方正仿宋_GBK" w:hAnsi="方正仿宋_GBK" w:cs="方正仿宋_GBK" w:hint="eastAsia"/>
          <w:sz w:val="28"/>
          <w:szCs w:val="28"/>
        </w:rPr>
        <w:t>具</w:t>
      </w:r>
      <w:r>
        <w:rPr>
          <w:rFonts w:ascii="方正仿宋_GBK" w:eastAsia="方正仿宋_GBK" w:hAnsi="方正仿宋_GBK" w:cs="方正仿宋_GBK" w:hint="eastAsia"/>
          <w:sz w:val="28"/>
          <w:szCs w:val="28"/>
        </w:rPr>
        <w:t>。</w:t>
      </w:r>
    </w:p>
    <w:p w14:paraId="4E4D8480" w14:textId="77777777" w:rsidR="00862E81" w:rsidRDefault="00BC3123">
      <w:pPr>
        <w:numPr>
          <w:ilvl w:val="0"/>
          <w:numId w:val="2"/>
        </w:num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检验依据</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2897"/>
        <w:gridCol w:w="4400"/>
      </w:tblGrid>
      <w:tr w:rsidR="00862E81" w14:paraId="3421A4F4" w14:textId="77777777">
        <w:trPr>
          <w:trHeight w:val="567"/>
        </w:trPr>
        <w:tc>
          <w:tcPr>
            <w:tcW w:w="955" w:type="dxa"/>
            <w:vAlign w:val="center"/>
          </w:tcPr>
          <w:p w14:paraId="27B42AED" w14:textId="77777777" w:rsidR="00862E81" w:rsidRDefault="00BC3123">
            <w:pPr>
              <w:shd w:val="clear" w:color="auto" w:fill="FFFFFF"/>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序号</w:t>
            </w:r>
          </w:p>
        </w:tc>
        <w:tc>
          <w:tcPr>
            <w:tcW w:w="2897" w:type="dxa"/>
            <w:vAlign w:val="center"/>
          </w:tcPr>
          <w:p w14:paraId="4EE107F9" w14:textId="77777777" w:rsidR="00862E81" w:rsidRDefault="00BC3123">
            <w:pPr>
              <w:shd w:val="clear" w:color="auto" w:fill="FFFFFF"/>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检验项目</w:t>
            </w:r>
          </w:p>
        </w:tc>
        <w:tc>
          <w:tcPr>
            <w:tcW w:w="4400" w:type="dxa"/>
            <w:vAlign w:val="center"/>
          </w:tcPr>
          <w:p w14:paraId="4D02259F" w14:textId="77777777" w:rsidR="00862E81" w:rsidRDefault="00BC3123">
            <w:pPr>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w:t>
            </w:r>
            <w:r>
              <w:rPr>
                <w:rFonts w:ascii="方正仿宋_GBK" w:eastAsia="方正仿宋_GBK" w:hAnsi="方正仿宋_GBK" w:cs="方正仿宋_GBK" w:hint="eastAsia"/>
                <w:b/>
                <w:bCs/>
                <w:sz w:val="28"/>
                <w:szCs w:val="28"/>
              </w:rPr>
              <w:t>方法</w:t>
            </w:r>
          </w:p>
        </w:tc>
      </w:tr>
      <w:tr w:rsidR="00862E81" w14:paraId="60543776" w14:textId="77777777">
        <w:trPr>
          <w:trHeight w:val="601"/>
        </w:trPr>
        <w:tc>
          <w:tcPr>
            <w:tcW w:w="955" w:type="dxa"/>
            <w:vAlign w:val="center"/>
          </w:tcPr>
          <w:p w14:paraId="2785099D" w14:textId="77777777" w:rsidR="00862E81" w:rsidRDefault="00BC3123">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w:t>
            </w:r>
          </w:p>
        </w:tc>
        <w:tc>
          <w:tcPr>
            <w:tcW w:w="2897" w:type="dxa"/>
            <w:vAlign w:val="center"/>
          </w:tcPr>
          <w:p w14:paraId="4532058E" w14:textId="77777777" w:rsidR="00862E81" w:rsidRDefault="00BC3123">
            <w:pPr>
              <w:spacing w:line="560" w:lineRule="exact"/>
              <w:jc w:val="left"/>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一氧化碳防护性能</w:t>
            </w:r>
          </w:p>
        </w:tc>
        <w:tc>
          <w:tcPr>
            <w:tcW w:w="4400" w:type="dxa"/>
            <w:vAlign w:val="center"/>
          </w:tcPr>
          <w:p w14:paraId="5086319E" w14:textId="77777777" w:rsidR="00862E81" w:rsidRDefault="00BC3123">
            <w:pPr>
              <w:spacing w:line="560" w:lineRule="exact"/>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 xml:space="preserve">GB </w:t>
            </w:r>
            <w:r>
              <w:rPr>
                <w:rFonts w:ascii="方正仿宋_GBK" w:eastAsia="方正仿宋_GBK" w:hAnsi="方正仿宋_GBK" w:cs="方正仿宋_GBK" w:hint="eastAsia"/>
                <w:sz w:val="28"/>
                <w:szCs w:val="28"/>
              </w:rPr>
              <w:t>21976.7-2012</w:t>
            </w:r>
          </w:p>
        </w:tc>
      </w:tr>
    </w:tbl>
    <w:p w14:paraId="4307C5FA" w14:textId="77777777" w:rsidR="00862E81" w:rsidRDefault="00BC3123">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4.</w:t>
      </w:r>
      <w:r>
        <w:rPr>
          <w:rFonts w:ascii="方正黑体_GBK" w:eastAsia="方正黑体_GBK" w:hAnsi="方正仿宋_GBK" w:cs="方正仿宋_GBK" w:hint="eastAsia"/>
          <w:kern w:val="0"/>
          <w:sz w:val="28"/>
          <w:szCs w:val="28"/>
          <w:shd w:val="clear" w:color="auto" w:fill="FFFFFF"/>
          <w:lang w:bidi="ar"/>
        </w:rPr>
        <w:t>判定规则</w:t>
      </w:r>
    </w:p>
    <w:p w14:paraId="74A76E0D" w14:textId="77777777" w:rsidR="00862E81" w:rsidRDefault="00BC3123">
      <w:pPr>
        <w:spacing w:line="600" w:lineRule="exact"/>
        <w:ind w:firstLineChars="200" w:firstLine="544"/>
        <w:rPr>
          <w:rFonts w:ascii="方正仿宋_GBK" w:eastAsia="方正仿宋_GBK" w:hAnsi="方正仿宋_GBK" w:cs="方正仿宋_GBK"/>
          <w:b/>
          <w:bCs/>
          <w:kern w:val="0"/>
          <w:sz w:val="28"/>
          <w:szCs w:val="28"/>
          <w:shd w:val="clear" w:color="auto" w:fill="FFFFFF"/>
          <w:lang w:bidi="ar"/>
        </w:rPr>
      </w:pPr>
      <w:r>
        <w:rPr>
          <w:rFonts w:eastAsia="方正仿宋_GBK"/>
          <w:b/>
          <w:bCs/>
          <w:kern w:val="0"/>
          <w:sz w:val="28"/>
          <w:szCs w:val="28"/>
          <w:shd w:val="clear" w:color="auto" w:fill="FFFFFF"/>
          <w:lang w:bidi="ar"/>
        </w:rPr>
        <w:t>4.1</w:t>
      </w:r>
      <w:r>
        <w:rPr>
          <w:rFonts w:ascii="方正仿宋_GBK" w:eastAsia="方正仿宋_GBK" w:hAnsi="方正仿宋_GBK" w:cs="方正仿宋_GBK" w:hint="eastAsia"/>
          <w:b/>
          <w:bCs/>
          <w:kern w:val="0"/>
          <w:sz w:val="28"/>
          <w:szCs w:val="28"/>
          <w:shd w:val="clear" w:color="auto" w:fill="FFFFFF"/>
          <w:lang w:bidi="ar"/>
        </w:rPr>
        <w:t>依据标准</w:t>
      </w:r>
    </w:p>
    <w:p w14:paraId="60ED219E" w14:textId="0964D59A" w:rsidR="00862E81" w:rsidRDefault="00BC3123">
      <w:pPr>
        <w:spacing w:line="600" w:lineRule="exact"/>
        <w:ind w:firstLineChars="200" w:firstLine="542"/>
      </w:pPr>
      <w:r>
        <w:rPr>
          <w:rFonts w:ascii="方正仿宋_GBK" w:eastAsia="方正仿宋_GBK" w:hAnsi="方正仿宋_GBK" w:cs="方正仿宋_GBK" w:hint="eastAsia"/>
          <w:sz w:val="28"/>
          <w:szCs w:val="28"/>
        </w:rPr>
        <w:t>GB 21976.7-2012</w:t>
      </w:r>
      <w:bookmarkStart w:id="0" w:name="_GoBack"/>
      <w:bookmarkEnd w:id="0"/>
      <w:r>
        <w:rPr>
          <w:rFonts w:ascii="方正仿宋_GBK" w:eastAsia="方正仿宋_GBK" w:hAnsi="方正仿宋_GBK" w:cs="方正仿宋_GBK" w:hint="eastAsia"/>
          <w:sz w:val="28"/>
          <w:szCs w:val="28"/>
        </w:rPr>
        <w:t xml:space="preserve"> </w:t>
      </w:r>
      <w:r>
        <w:rPr>
          <w:rFonts w:ascii="方正仿宋_GBK" w:eastAsia="方正仿宋_GBK" w:hAnsi="方正仿宋_GBK" w:cs="方正仿宋_GBK" w:hint="eastAsia"/>
          <w:sz w:val="28"/>
          <w:szCs w:val="28"/>
        </w:rPr>
        <w:t>建筑火灾逃生避难器材</w:t>
      </w:r>
      <w:r>
        <w:rPr>
          <w:rFonts w:ascii="方正仿宋_GBK" w:eastAsia="方正仿宋_GBK" w:hAnsi="方正仿宋_GBK" w:cs="方正仿宋_GBK" w:hint="eastAsia"/>
          <w:sz w:val="28"/>
          <w:szCs w:val="28"/>
        </w:rPr>
        <w:t xml:space="preserve"> </w:t>
      </w:r>
      <w:r>
        <w:rPr>
          <w:rFonts w:ascii="方正仿宋_GBK" w:eastAsia="方正仿宋_GBK" w:hAnsi="方正仿宋_GBK" w:cs="方正仿宋_GBK" w:hint="eastAsia"/>
          <w:sz w:val="28"/>
          <w:szCs w:val="28"/>
        </w:rPr>
        <w:t>第</w:t>
      </w:r>
      <w:r>
        <w:rPr>
          <w:rFonts w:ascii="方正仿宋_GBK" w:eastAsia="方正仿宋_GBK" w:hAnsi="方正仿宋_GBK" w:cs="方正仿宋_GBK" w:hint="eastAsia"/>
          <w:sz w:val="28"/>
          <w:szCs w:val="28"/>
        </w:rPr>
        <w:t>7</w:t>
      </w:r>
      <w:r w:rsidR="00884DF5">
        <w:rPr>
          <w:rFonts w:ascii="方正仿宋_GBK" w:eastAsia="方正仿宋_GBK" w:hAnsi="方正仿宋_GBK" w:cs="方正仿宋_GBK" w:hint="eastAsia"/>
          <w:sz w:val="28"/>
          <w:szCs w:val="28"/>
        </w:rPr>
        <w:t>部分：过滤式消防自救呼吸器</w:t>
      </w:r>
    </w:p>
    <w:p w14:paraId="35EB5F8F" w14:textId="77777777" w:rsidR="00862E81" w:rsidRDefault="00BC3123">
      <w:pPr>
        <w:spacing w:line="600" w:lineRule="exact"/>
        <w:ind w:firstLineChars="200" w:firstLine="542"/>
      </w:pPr>
      <w:r>
        <w:rPr>
          <w:rFonts w:ascii="方正仿宋_GBK" w:eastAsia="方正仿宋_GBK" w:hAnsi="方正仿宋_GBK" w:cs="方正仿宋_GBK" w:hint="eastAsia"/>
          <w:sz w:val="28"/>
          <w:szCs w:val="28"/>
        </w:rPr>
        <w:t>现行有效的企业标准、团体标准、地方标准及产品明示质量要求</w:t>
      </w:r>
    </w:p>
    <w:p w14:paraId="2E3F105F" w14:textId="77777777" w:rsidR="00862E81" w:rsidRDefault="00BC3123">
      <w:pPr>
        <w:spacing w:line="600" w:lineRule="exact"/>
        <w:ind w:firstLineChars="200" w:firstLine="544"/>
        <w:rPr>
          <w:rFonts w:ascii="方正黑体_GBK" w:eastAsia="方正黑体_GBK" w:hAnsi="方正仿宋_GBK" w:cs="方正仿宋_GBK"/>
          <w:kern w:val="0"/>
          <w:sz w:val="28"/>
          <w:szCs w:val="28"/>
          <w:shd w:val="clear" w:color="auto" w:fill="FFFFFF"/>
          <w:lang w:bidi="ar"/>
        </w:rPr>
      </w:pPr>
      <w:r>
        <w:rPr>
          <w:rFonts w:eastAsia="方正仿宋_GBK" w:hint="eastAsia"/>
          <w:b/>
          <w:bCs/>
          <w:kern w:val="0"/>
          <w:sz w:val="28"/>
          <w:szCs w:val="28"/>
          <w:shd w:val="clear" w:color="auto" w:fill="FFFFFF"/>
          <w:lang w:bidi="ar"/>
        </w:rPr>
        <w:t>4.2</w:t>
      </w:r>
      <w:r>
        <w:rPr>
          <w:rFonts w:eastAsia="方正仿宋_GBK" w:hint="eastAsia"/>
          <w:b/>
          <w:bCs/>
          <w:kern w:val="0"/>
          <w:sz w:val="28"/>
          <w:szCs w:val="28"/>
          <w:shd w:val="clear" w:color="auto" w:fill="FFFFFF"/>
          <w:lang w:bidi="ar"/>
        </w:rPr>
        <w:t>判定原则</w:t>
      </w:r>
    </w:p>
    <w:p w14:paraId="17F921EF" w14:textId="77777777" w:rsidR="00862E81" w:rsidRDefault="00BC3123">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lastRenderedPageBreak/>
        <w:t>经检验，检验项目全部合格，判定为被抽查产品所检项目未发现不合格；检验项目中任一项或一项以上不合格，判定为被抽查产品不合格。</w:t>
      </w:r>
    </w:p>
    <w:p w14:paraId="0EF67D6E" w14:textId="77777777" w:rsidR="00862E81" w:rsidRDefault="00BC3123">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若被检产品明示的质量要求高于本细则中检验项目依据的标准要求时，应按被检产品明示的质量要求判定。</w:t>
      </w:r>
    </w:p>
    <w:p w14:paraId="7B783F11" w14:textId="77777777" w:rsidR="00862E81" w:rsidRDefault="00BC3123">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若被检产品明示的质量要求低于本细则中检验项目依据的强制性标准要求时，应按照强制性标准要求判定。</w:t>
      </w:r>
    </w:p>
    <w:p w14:paraId="709A3D9E" w14:textId="77777777" w:rsidR="00862E81" w:rsidRDefault="00BC3123">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若被检产品明示的质量要求低于或包含本细则中检验项目依据的推荐性标准要求时，应以被检产品明示的质量要求判定。</w:t>
      </w:r>
    </w:p>
    <w:p w14:paraId="0AE85AE3" w14:textId="77777777" w:rsidR="00862E81" w:rsidRDefault="00BC3123">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若被检产品明示的质量要求缺少本细则中检验项目依据的强制性标准要求时，应按照强制性标准要求判定。</w:t>
      </w:r>
    </w:p>
    <w:p w14:paraId="01A9AEA2" w14:textId="77777777" w:rsidR="00862E81" w:rsidRDefault="00BC3123">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若被检产品明示的质量要求缺少本细则中检验项目依据的推荐性标准要求时，该项目不参与判定。</w:t>
      </w:r>
    </w:p>
    <w:p w14:paraId="07B6C0A0" w14:textId="77777777" w:rsidR="00862E81" w:rsidRDefault="00862E81">
      <w:pPr>
        <w:spacing w:line="600" w:lineRule="exact"/>
        <w:ind w:firstLineChars="200" w:firstLine="542"/>
        <w:rPr>
          <w:rFonts w:ascii="方正仿宋_GBK" w:eastAsia="方正仿宋_GBK" w:hAnsi="方正仿宋_GBK" w:cs="方正仿宋_GBK"/>
          <w:sz w:val="28"/>
          <w:szCs w:val="28"/>
        </w:rPr>
      </w:pPr>
    </w:p>
    <w:sectPr w:rsidR="00862E81">
      <w:pgSz w:w="11906" w:h="16838"/>
      <w:pgMar w:top="2098" w:right="1474" w:bottom="1984" w:left="1587" w:header="851" w:footer="1417" w:gutter="0"/>
      <w:cols w:space="0"/>
      <w:titlePg/>
      <w:docGrid w:type="linesAndChars" w:linePitch="311" w:charSpace="-184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753EE" w14:textId="77777777" w:rsidR="00BC3123" w:rsidRDefault="00BC3123" w:rsidP="00884DF5">
      <w:r>
        <w:separator/>
      </w:r>
    </w:p>
  </w:endnote>
  <w:endnote w:type="continuationSeparator" w:id="0">
    <w:p w14:paraId="6A47C55C" w14:textId="77777777" w:rsidR="00BC3123" w:rsidRDefault="00BC3123" w:rsidP="00884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微软雅黑"/>
    <w:panose1 w:val="03000509000000000000"/>
    <w:charset w:val="86"/>
    <w:family w:val="script"/>
    <w:pitch w:val="fixed"/>
    <w:sig w:usb0="00000001" w:usb1="080E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9A87CE" w14:textId="77777777" w:rsidR="00BC3123" w:rsidRDefault="00BC3123" w:rsidP="00884DF5">
      <w:r>
        <w:separator/>
      </w:r>
    </w:p>
  </w:footnote>
  <w:footnote w:type="continuationSeparator" w:id="0">
    <w:p w14:paraId="1157C108" w14:textId="77777777" w:rsidR="00BC3123" w:rsidRDefault="00BC3123" w:rsidP="00884D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7312FE"/>
    <w:multiLevelType w:val="singleLevel"/>
    <w:tmpl w:val="2A7312FE"/>
    <w:lvl w:ilvl="0">
      <w:start w:val="3"/>
      <w:numFmt w:val="decimal"/>
      <w:lvlText w:val="%1."/>
      <w:lvlJc w:val="left"/>
      <w:pPr>
        <w:tabs>
          <w:tab w:val="left" w:pos="312"/>
        </w:tabs>
      </w:pPr>
    </w:lvl>
  </w:abstractNum>
  <w:abstractNum w:abstractNumId="1" w15:restartNumberingAfterBreak="0">
    <w:nsid w:val="614D1A02"/>
    <w:multiLevelType w:val="multilevel"/>
    <w:tmpl w:val="614D1A02"/>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evenAndOddHeaders/>
  <w:drawingGridVerticalSpacing w:val="156"/>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E81"/>
    <w:rsid w:val="00862E81"/>
    <w:rsid w:val="00884DF5"/>
    <w:rsid w:val="00BC3123"/>
    <w:rsid w:val="042018A7"/>
    <w:rsid w:val="05890A0C"/>
    <w:rsid w:val="247E6D63"/>
    <w:rsid w:val="25470D5C"/>
    <w:rsid w:val="369E5899"/>
    <w:rsid w:val="3FD30DCD"/>
    <w:rsid w:val="4830235B"/>
    <w:rsid w:val="4CC17D4F"/>
    <w:rsid w:val="5BC2263F"/>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5C1EFD"/>
  <w15:docId w15:val="{ADCA20F4-E536-456C-83DD-2AAA7CF2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widowControl w:val="0"/>
      <w:jc w:val="both"/>
    </w:pPr>
    <w:rPr>
      <w:rFonts w:ascii="Times New Roman" w:eastAsia="宋体" w:hAnsi="Times New Roman" w:cs="Times New Roman"/>
      <w:kern w:val="2"/>
      <w:sz w:val="21"/>
      <w:szCs w:val="24"/>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99"/>
    <w:qFormat/>
    <w:pPr>
      <w:ind w:firstLineChars="200" w:firstLine="420"/>
    </w:pPr>
    <w:rPr>
      <w:szCs w:val="22"/>
    </w:rPr>
  </w:style>
  <w:style w:type="paragraph" w:styleId="a3">
    <w:name w:val="Body Text Indent"/>
    <w:basedOn w:val="a"/>
    <w:qFormat/>
    <w:pPr>
      <w:spacing w:after="120"/>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101</Words>
  <Characters>582</Characters>
  <Application>Microsoft Office Word</Application>
  <DocSecurity>0</DocSecurity>
  <Lines>4</Lines>
  <Paragraphs>1</Paragraphs>
  <ScaleCrop>false</ScaleCrop>
  <Company/>
  <LinksUpToDate>false</LinksUpToDate>
  <CharactersWithSpaces>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Kuang Qin</cp:lastModifiedBy>
  <cp:revision>2</cp:revision>
  <dcterms:created xsi:type="dcterms:W3CDTF">2024-12-18T07:14:00Z</dcterms:created>
  <dcterms:modified xsi:type="dcterms:W3CDTF">2026-06-26T07:55:00Z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eyJoZGlkIjoiYjgyOGQyODI3NTAyMDJjYmRjZmFkZWE1NDI5Y2Q4NDIiLCJ1c2VySWQiOiIyNDMyMjIyNjIifQ==</vt:lpwstr>
  </property>
  <property fmtid="{D5CDD505-2E9C-101B-9397-08002B2CF9AE}" pid="4" name="ICV">
    <vt:lpwstr>42F73FCBEAFA4D599BE00FA9B4EC1531_12</vt:lpwstr>
  </property>
</Properties>
</file>