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D6831" w14:textId="3B2E2EDC" w:rsidR="008C0948" w:rsidRDefault="00DA453B">
      <w:pPr>
        <w:overflowPunct w:val="0"/>
        <w:autoSpaceDE w:val="0"/>
        <w:autoSpaceDN w:val="0"/>
        <w:adjustRightInd w:val="0"/>
        <w:snapToGrid w:val="0"/>
        <w:spacing w:line="400" w:lineRule="atLeast"/>
        <w:jc w:val="center"/>
        <w:rPr>
          <w:rFonts w:ascii="黑体" w:eastAsia="黑体" w:hAnsi="宋体"/>
          <w:sz w:val="32"/>
          <w:szCs w:val="32"/>
        </w:rPr>
      </w:pPr>
      <w:r>
        <w:rPr>
          <w:rFonts w:ascii="黑体" w:eastAsia="黑体" w:hAnsi="宋体" w:hint="eastAsia"/>
          <w:sz w:val="32"/>
          <w:szCs w:val="32"/>
        </w:rPr>
        <w:t>昆山市</w:t>
      </w:r>
      <w:r w:rsidRPr="00DA453B">
        <w:rPr>
          <w:rFonts w:ascii="黑体" w:eastAsia="黑体" w:hAnsi="宋体" w:hint="eastAsia"/>
          <w:sz w:val="32"/>
          <w:szCs w:val="32"/>
        </w:rPr>
        <w:t>消防应急照明灯具</w:t>
      </w:r>
      <w:r>
        <w:rPr>
          <w:rFonts w:ascii="黑体" w:eastAsia="黑体" w:hAnsi="宋体" w:hint="eastAsia"/>
          <w:sz w:val="32"/>
          <w:szCs w:val="32"/>
        </w:rPr>
        <w:t>产品质量监督抽查实施细则</w:t>
      </w:r>
    </w:p>
    <w:p w14:paraId="7242D30D" w14:textId="77777777" w:rsidR="008C0948" w:rsidRDefault="003B689C">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08A77CDB" w14:textId="77777777" w:rsidR="008C0948" w:rsidRDefault="008C0948">
      <w:pPr>
        <w:overflowPunct w:val="0"/>
        <w:autoSpaceDE w:val="0"/>
        <w:autoSpaceDN w:val="0"/>
        <w:adjustRightInd w:val="0"/>
        <w:snapToGrid w:val="0"/>
        <w:spacing w:line="400" w:lineRule="atLeast"/>
        <w:jc w:val="center"/>
        <w:rPr>
          <w:rFonts w:ascii="黑体" w:eastAsia="黑体" w:hAnsi="宋体"/>
          <w:sz w:val="32"/>
          <w:szCs w:val="32"/>
        </w:rPr>
      </w:pPr>
    </w:p>
    <w:p w14:paraId="1C6D9D06" w14:textId="77777777" w:rsidR="008C0948" w:rsidRDefault="003B689C">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342DC340" w14:textId="56DAF525" w:rsidR="008C0948" w:rsidRDefault="003B689C">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4607A5" w:rsidRPr="004607A5">
        <w:rPr>
          <w:rFonts w:ascii="方正仿宋_GBK" w:eastAsia="方正仿宋_GBK" w:hAnsi="方正仿宋_GBK" w:cs="方正仿宋_GBK" w:hint="eastAsia"/>
          <w:sz w:val="28"/>
          <w:szCs w:val="28"/>
        </w:rPr>
        <w:t>昆山市消防应急照明灯具</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5AA84072" w14:textId="77777777" w:rsidR="008C0948" w:rsidRDefault="003B689C">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03BD3939" w14:textId="77777777" w:rsidR="008C0948" w:rsidRDefault="003B689C">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0D48F117" w14:textId="5BCC47FB" w:rsidR="008C0948" w:rsidRDefault="003B689C">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4607A5">
        <w:rPr>
          <w:rFonts w:ascii="方正仿宋_GBK" w:eastAsia="方正仿宋_GBK" w:hAnsi="方正仿宋_GBK" w:cs="方正仿宋_GBK" w:hint="eastAsia"/>
          <w:sz w:val="28"/>
          <w:szCs w:val="28"/>
        </w:rPr>
        <w:t>4台</w:t>
      </w:r>
      <w:r>
        <w:rPr>
          <w:rFonts w:ascii="方正仿宋_GBK" w:eastAsia="方正仿宋_GBK" w:hAnsi="方正仿宋_GBK" w:cs="方正仿宋_GBK" w:hint="eastAsia"/>
          <w:sz w:val="28"/>
          <w:szCs w:val="28"/>
        </w:rPr>
        <w:t>，其中</w:t>
      </w:r>
      <w:r w:rsidR="004607A5">
        <w:rPr>
          <w:rFonts w:ascii="方正仿宋_GBK" w:eastAsia="方正仿宋_GBK" w:hAnsi="方正仿宋_GBK" w:cs="方正仿宋_GBK" w:hint="eastAsia"/>
          <w:sz w:val="28"/>
          <w:szCs w:val="28"/>
        </w:rPr>
        <w:t>2台</w:t>
      </w:r>
      <w:r>
        <w:rPr>
          <w:rFonts w:ascii="方正仿宋_GBK" w:eastAsia="方正仿宋_GBK" w:hAnsi="方正仿宋_GBK" w:cs="方正仿宋_GBK" w:hint="eastAsia"/>
          <w:sz w:val="28"/>
          <w:szCs w:val="28"/>
        </w:rPr>
        <w:t>为检验样品，</w:t>
      </w:r>
      <w:r w:rsidR="004607A5">
        <w:rPr>
          <w:rFonts w:ascii="方正仿宋_GBK" w:eastAsia="方正仿宋_GBK" w:hAnsi="方正仿宋_GBK" w:cs="方正仿宋_GBK" w:hint="eastAsia"/>
          <w:sz w:val="28"/>
          <w:szCs w:val="28"/>
        </w:rPr>
        <w:t>2台</w:t>
      </w:r>
      <w:r>
        <w:rPr>
          <w:rFonts w:ascii="方正仿宋_GBK" w:eastAsia="方正仿宋_GBK" w:hAnsi="方正仿宋_GBK" w:cs="方正仿宋_GBK" w:hint="eastAsia"/>
          <w:sz w:val="28"/>
          <w:szCs w:val="28"/>
        </w:rPr>
        <w:t>为备用样品。</w:t>
      </w:r>
    </w:p>
    <w:p w14:paraId="4255A75E" w14:textId="77777777" w:rsidR="008C0948" w:rsidRDefault="003B689C">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6B029AD6" w14:textId="63298F04" w:rsidR="008C0948" w:rsidRDefault="003B689C">
      <w:pPr>
        <w:spacing w:line="600" w:lineRule="exact"/>
        <w:ind w:firstLineChars="200" w:firstLine="542"/>
      </w:pPr>
      <w:r>
        <w:rPr>
          <w:rFonts w:ascii="方正仿宋_GBK" w:eastAsia="方正仿宋_GBK" w:hAnsi="方正仿宋_GBK" w:cs="方正仿宋_GBK" w:hint="eastAsia"/>
          <w:sz w:val="28"/>
          <w:szCs w:val="28"/>
        </w:rPr>
        <w:t>抽样数量为同一型号</w:t>
      </w:r>
      <w:r w:rsidR="00A96305" w:rsidRPr="004607A5">
        <w:rPr>
          <w:rFonts w:ascii="方正仿宋_GBK" w:eastAsia="方正仿宋_GBK" w:hAnsi="方正仿宋_GBK" w:cs="方正仿宋_GBK" w:hint="eastAsia"/>
          <w:sz w:val="28"/>
          <w:szCs w:val="28"/>
        </w:rPr>
        <w:t>消防应急照明灯具</w:t>
      </w:r>
      <w:r w:rsidR="00A96305">
        <w:rPr>
          <w:rFonts w:ascii="方正仿宋_GBK" w:eastAsia="方正仿宋_GBK" w:hAnsi="方正仿宋_GBK" w:cs="方正仿宋_GBK" w:hint="eastAsia"/>
          <w:sz w:val="28"/>
          <w:szCs w:val="28"/>
        </w:rPr>
        <w:t>4台</w:t>
      </w:r>
      <w:r>
        <w:rPr>
          <w:rFonts w:ascii="方正仿宋_GBK" w:eastAsia="方正仿宋_GBK" w:hAnsi="方正仿宋_GBK" w:cs="方正仿宋_GBK" w:hint="eastAsia"/>
          <w:sz w:val="28"/>
          <w:szCs w:val="28"/>
        </w:rPr>
        <w:t>。</w:t>
      </w:r>
    </w:p>
    <w:p w14:paraId="5DFAEDD7" w14:textId="77777777" w:rsidR="008C0948" w:rsidRDefault="003B689C">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448"/>
        <w:gridCol w:w="2412"/>
        <w:gridCol w:w="3437"/>
      </w:tblGrid>
      <w:tr w:rsidR="008C0948" w14:paraId="5CC67728" w14:textId="77777777" w:rsidTr="004607A5">
        <w:trPr>
          <w:trHeight w:val="567"/>
        </w:trPr>
        <w:tc>
          <w:tcPr>
            <w:tcW w:w="955" w:type="dxa"/>
            <w:vAlign w:val="center"/>
          </w:tcPr>
          <w:p w14:paraId="7E8332BC" w14:textId="77777777" w:rsidR="008C0948" w:rsidRDefault="003B689C">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3860" w:type="dxa"/>
            <w:gridSpan w:val="2"/>
            <w:vAlign w:val="center"/>
          </w:tcPr>
          <w:p w14:paraId="0A3E4A24" w14:textId="77777777" w:rsidR="008C0948" w:rsidRDefault="003B689C">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3437" w:type="dxa"/>
            <w:vAlign w:val="center"/>
          </w:tcPr>
          <w:p w14:paraId="12AEF3AA" w14:textId="77777777" w:rsidR="008C0948" w:rsidRDefault="003B689C">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4607A5" w14:paraId="7F1E2712" w14:textId="77777777" w:rsidTr="004607A5">
        <w:trPr>
          <w:trHeight w:val="601"/>
        </w:trPr>
        <w:tc>
          <w:tcPr>
            <w:tcW w:w="955" w:type="dxa"/>
            <w:vAlign w:val="center"/>
          </w:tcPr>
          <w:p w14:paraId="44D60E6D" w14:textId="77777777" w:rsidR="004607A5" w:rsidRDefault="004607A5">
            <w:pPr>
              <w:spacing w:line="600" w:lineRule="exact"/>
              <w:jc w:val="center"/>
              <w:rPr>
                <w:rFonts w:ascii="方正仿宋_GBK" w:eastAsia="方正仿宋_GBK" w:hAnsi="方正仿宋_GBK" w:cs="方正仿宋_GBK"/>
                <w:sz w:val="28"/>
                <w:szCs w:val="28"/>
              </w:rPr>
            </w:pPr>
            <w:bookmarkStart w:id="0" w:name="_GoBack" w:colFirst="1" w:colLast="1"/>
            <w:r>
              <w:rPr>
                <w:rFonts w:ascii="方正仿宋_GBK" w:eastAsia="方正仿宋_GBK" w:hAnsi="方正仿宋_GBK" w:cs="方正仿宋_GBK" w:hint="eastAsia"/>
                <w:sz w:val="28"/>
                <w:szCs w:val="28"/>
              </w:rPr>
              <w:t>1</w:t>
            </w:r>
          </w:p>
        </w:tc>
        <w:tc>
          <w:tcPr>
            <w:tcW w:w="1448" w:type="dxa"/>
            <w:vMerge w:val="restart"/>
            <w:vAlign w:val="center"/>
          </w:tcPr>
          <w:p w14:paraId="2B7E7E9C" w14:textId="3C7A3539" w:rsidR="004607A5" w:rsidRDefault="004607A5" w:rsidP="009E5A7F">
            <w:pPr>
              <w:spacing w:line="560" w:lineRule="exact"/>
              <w:jc w:val="left"/>
              <w:rPr>
                <w:rFonts w:ascii="方正仿宋_GBK" w:eastAsia="方正仿宋_GBK" w:hAnsi="方正仿宋_GBK" w:cs="方正仿宋_GBK"/>
                <w:sz w:val="28"/>
                <w:szCs w:val="28"/>
              </w:rPr>
            </w:pPr>
            <w:r w:rsidRPr="004607A5">
              <w:rPr>
                <w:rFonts w:ascii="方正仿宋_GBK" w:eastAsia="方正仿宋_GBK" w:hAnsi="方正仿宋_GBK" w:cs="方正仿宋_GBK" w:hint="eastAsia"/>
                <w:sz w:val="28"/>
                <w:szCs w:val="28"/>
              </w:rPr>
              <w:t>基本功能试验</w:t>
            </w:r>
          </w:p>
        </w:tc>
        <w:tc>
          <w:tcPr>
            <w:tcW w:w="2412" w:type="dxa"/>
            <w:vAlign w:val="center"/>
          </w:tcPr>
          <w:p w14:paraId="62F43DB8" w14:textId="608AD603" w:rsidR="004607A5" w:rsidRDefault="00694E2B" w:rsidP="009E5A7F">
            <w:pPr>
              <w:spacing w:line="560" w:lineRule="exact"/>
              <w:jc w:val="left"/>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光源</w:t>
            </w:r>
            <w:r w:rsidR="004607A5" w:rsidRPr="004607A5">
              <w:rPr>
                <w:rFonts w:ascii="方正仿宋_GBK" w:eastAsia="方正仿宋_GBK" w:hAnsi="方正仿宋_GBK" w:cs="方正仿宋_GBK" w:hint="eastAsia"/>
                <w:sz w:val="28"/>
                <w:szCs w:val="28"/>
              </w:rPr>
              <w:t>色温</w:t>
            </w:r>
          </w:p>
        </w:tc>
        <w:tc>
          <w:tcPr>
            <w:tcW w:w="3437" w:type="dxa"/>
            <w:vAlign w:val="center"/>
          </w:tcPr>
          <w:p w14:paraId="4EF098AE" w14:textId="15824A15" w:rsidR="004607A5" w:rsidRDefault="004607A5">
            <w:pPr>
              <w:spacing w:line="560" w:lineRule="exact"/>
              <w:rPr>
                <w:rFonts w:ascii="方正仿宋_GBK" w:eastAsia="方正仿宋_GBK" w:hAnsi="方正仿宋_GBK" w:cs="方正仿宋_GBK"/>
                <w:sz w:val="28"/>
                <w:szCs w:val="28"/>
              </w:rPr>
            </w:pPr>
            <w:r w:rsidRPr="004607A5">
              <w:rPr>
                <w:rFonts w:ascii="方正仿宋_GBK" w:eastAsia="方正仿宋_GBK" w:hAnsi="方正仿宋_GBK" w:cs="方正仿宋_GBK"/>
                <w:sz w:val="28"/>
                <w:szCs w:val="28"/>
              </w:rPr>
              <w:t>GB 17945-2024</w:t>
            </w:r>
          </w:p>
        </w:tc>
      </w:tr>
      <w:tr w:rsidR="004607A5" w14:paraId="0A35EA2B" w14:textId="77777777" w:rsidTr="004607A5">
        <w:trPr>
          <w:trHeight w:val="567"/>
        </w:trPr>
        <w:tc>
          <w:tcPr>
            <w:tcW w:w="955" w:type="dxa"/>
            <w:vAlign w:val="center"/>
          </w:tcPr>
          <w:p w14:paraId="42CDD1E7" w14:textId="77777777" w:rsidR="004607A5" w:rsidRDefault="004607A5">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2</w:t>
            </w:r>
          </w:p>
        </w:tc>
        <w:tc>
          <w:tcPr>
            <w:tcW w:w="1448" w:type="dxa"/>
            <w:vMerge/>
            <w:vAlign w:val="center"/>
          </w:tcPr>
          <w:p w14:paraId="14B93D94" w14:textId="77777777" w:rsidR="004607A5" w:rsidRDefault="004607A5" w:rsidP="009E5A7F">
            <w:pPr>
              <w:spacing w:line="560" w:lineRule="exact"/>
              <w:jc w:val="left"/>
              <w:rPr>
                <w:rFonts w:ascii="方正仿宋_GBK" w:eastAsia="方正仿宋_GBK" w:hAnsi="方正仿宋_GBK" w:cs="方正仿宋_GBK"/>
                <w:sz w:val="28"/>
                <w:szCs w:val="28"/>
              </w:rPr>
            </w:pPr>
          </w:p>
        </w:tc>
        <w:tc>
          <w:tcPr>
            <w:tcW w:w="2412" w:type="dxa"/>
            <w:vAlign w:val="center"/>
          </w:tcPr>
          <w:p w14:paraId="6CFA6834" w14:textId="75377CD3" w:rsidR="004607A5" w:rsidRDefault="004607A5" w:rsidP="009E5A7F">
            <w:pPr>
              <w:spacing w:line="560" w:lineRule="exact"/>
              <w:jc w:val="left"/>
              <w:rPr>
                <w:rFonts w:ascii="方正仿宋_GBK" w:eastAsia="方正仿宋_GBK" w:hAnsi="方正仿宋_GBK" w:cs="方正仿宋_GBK"/>
                <w:sz w:val="28"/>
                <w:szCs w:val="28"/>
              </w:rPr>
            </w:pPr>
            <w:r w:rsidRPr="004607A5">
              <w:rPr>
                <w:rFonts w:ascii="方正仿宋_GBK" w:eastAsia="方正仿宋_GBK" w:hAnsi="方正仿宋_GBK" w:cs="方正仿宋_GBK" w:hint="eastAsia"/>
                <w:sz w:val="28"/>
                <w:szCs w:val="28"/>
              </w:rPr>
              <w:t>光通量</w:t>
            </w:r>
          </w:p>
        </w:tc>
        <w:tc>
          <w:tcPr>
            <w:tcW w:w="3437" w:type="dxa"/>
            <w:vAlign w:val="center"/>
          </w:tcPr>
          <w:p w14:paraId="5D7C7233" w14:textId="229A109E" w:rsidR="004607A5" w:rsidRDefault="004607A5">
            <w:pPr>
              <w:spacing w:line="560" w:lineRule="exact"/>
              <w:rPr>
                <w:rFonts w:ascii="方正仿宋_GBK" w:eastAsia="方正仿宋_GBK" w:hAnsi="方正仿宋_GBK" w:cs="方正仿宋_GBK"/>
                <w:sz w:val="28"/>
                <w:szCs w:val="28"/>
              </w:rPr>
            </w:pPr>
            <w:r w:rsidRPr="004607A5">
              <w:rPr>
                <w:rFonts w:ascii="方正仿宋_GBK" w:eastAsia="方正仿宋_GBK" w:hAnsi="方正仿宋_GBK" w:cs="方正仿宋_GBK"/>
                <w:sz w:val="28"/>
                <w:szCs w:val="28"/>
              </w:rPr>
              <w:t>GB 17945-2024</w:t>
            </w:r>
          </w:p>
        </w:tc>
      </w:tr>
      <w:tr w:rsidR="004607A5" w14:paraId="50A9064C" w14:textId="77777777" w:rsidTr="004607A5">
        <w:trPr>
          <w:trHeight w:val="567"/>
        </w:trPr>
        <w:tc>
          <w:tcPr>
            <w:tcW w:w="955" w:type="dxa"/>
            <w:vAlign w:val="center"/>
          </w:tcPr>
          <w:p w14:paraId="51652CB7" w14:textId="77777777" w:rsidR="004607A5" w:rsidRDefault="004607A5">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3</w:t>
            </w:r>
          </w:p>
        </w:tc>
        <w:tc>
          <w:tcPr>
            <w:tcW w:w="1448" w:type="dxa"/>
            <w:vMerge/>
            <w:vAlign w:val="center"/>
          </w:tcPr>
          <w:p w14:paraId="55C40414" w14:textId="77777777" w:rsidR="004607A5" w:rsidRDefault="004607A5" w:rsidP="009E5A7F">
            <w:pPr>
              <w:spacing w:line="560" w:lineRule="exact"/>
              <w:jc w:val="left"/>
              <w:rPr>
                <w:rFonts w:ascii="方正仿宋_GBK" w:eastAsia="方正仿宋_GBK" w:hAnsi="方正仿宋_GBK" w:cs="方正仿宋_GBK"/>
                <w:sz w:val="28"/>
                <w:szCs w:val="28"/>
              </w:rPr>
            </w:pPr>
          </w:p>
        </w:tc>
        <w:tc>
          <w:tcPr>
            <w:tcW w:w="2412" w:type="dxa"/>
            <w:vAlign w:val="center"/>
          </w:tcPr>
          <w:p w14:paraId="3171520E" w14:textId="4CAB65AF" w:rsidR="004607A5" w:rsidRDefault="004607A5" w:rsidP="009E5A7F">
            <w:pPr>
              <w:spacing w:line="560" w:lineRule="exact"/>
              <w:jc w:val="left"/>
              <w:rPr>
                <w:rFonts w:ascii="方正仿宋_GBK" w:eastAsia="方正仿宋_GBK" w:hAnsi="方正仿宋_GBK" w:cs="方正仿宋_GBK"/>
                <w:sz w:val="28"/>
                <w:szCs w:val="28"/>
              </w:rPr>
            </w:pPr>
            <w:r w:rsidRPr="004607A5">
              <w:rPr>
                <w:rFonts w:ascii="方正仿宋_GBK" w:eastAsia="方正仿宋_GBK" w:hAnsi="方正仿宋_GBK" w:cs="方正仿宋_GBK" w:hint="eastAsia"/>
                <w:sz w:val="28"/>
                <w:szCs w:val="28"/>
              </w:rPr>
              <w:t>最小初装持续应急工作时间</w:t>
            </w:r>
          </w:p>
        </w:tc>
        <w:tc>
          <w:tcPr>
            <w:tcW w:w="3437" w:type="dxa"/>
            <w:vAlign w:val="center"/>
          </w:tcPr>
          <w:p w14:paraId="6365BA4D" w14:textId="1BF1F431" w:rsidR="004607A5" w:rsidRDefault="004607A5">
            <w:pPr>
              <w:spacing w:line="560" w:lineRule="exact"/>
              <w:rPr>
                <w:rFonts w:ascii="方正仿宋_GBK" w:eastAsia="方正仿宋_GBK" w:hAnsi="方正仿宋_GBK" w:cs="方正仿宋_GBK"/>
                <w:sz w:val="28"/>
                <w:szCs w:val="28"/>
              </w:rPr>
            </w:pPr>
            <w:r w:rsidRPr="004607A5">
              <w:rPr>
                <w:rFonts w:ascii="方正仿宋_GBK" w:eastAsia="方正仿宋_GBK" w:hAnsi="方正仿宋_GBK" w:cs="方正仿宋_GBK"/>
                <w:sz w:val="28"/>
                <w:szCs w:val="28"/>
              </w:rPr>
              <w:t>GB 17945-2024</w:t>
            </w:r>
          </w:p>
        </w:tc>
      </w:tr>
      <w:tr w:rsidR="008C0948" w14:paraId="4967A28F" w14:textId="77777777" w:rsidTr="004607A5">
        <w:trPr>
          <w:trHeight w:val="567"/>
        </w:trPr>
        <w:tc>
          <w:tcPr>
            <w:tcW w:w="955" w:type="dxa"/>
            <w:vAlign w:val="center"/>
          </w:tcPr>
          <w:p w14:paraId="7F6361C7" w14:textId="77777777" w:rsidR="008C0948" w:rsidRDefault="003B689C">
            <w:pPr>
              <w:spacing w:line="600" w:lineRule="exact"/>
              <w:jc w:val="center"/>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4</w:t>
            </w:r>
          </w:p>
        </w:tc>
        <w:tc>
          <w:tcPr>
            <w:tcW w:w="3860" w:type="dxa"/>
            <w:gridSpan w:val="2"/>
            <w:vAlign w:val="center"/>
          </w:tcPr>
          <w:p w14:paraId="22AB1D22" w14:textId="02323E98" w:rsidR="008C0948" w:rsidRDefault="004607A5" w:rsidP="009E5A7F">
            <w:pPr>
              <w:spacing w:line="560" w:lineRule="exact"/>
              <w:jc w:val="left"/>
              <w:rPr>
                <w:rFonts w:ascii="方正仿宋_GBK" w:eastAsia="方正仿宋_GBK" w:hAnsi="方正仿宋_GBK" w:cs="方正仿宋_GBK"/>
                <w:sz w:val="28"/>
                <w:szCs w:val="28"/>
              </w:rPr>
            </w:pPr>
            <w:r w:rsidRPr="004607A5">
              <w:rPr>
                <w:rFonts w:ascii="方正仿宋_GBK" w:eastAsia="方正仿宋_GBK" w:hAnsi="方正仿宋_GBK" w:cs="方正仿宋_GBK" w:hint="eastAsia"/>
                <w:sz w:val="28"/>
                <w:szCs w:val="28"/>
              </w:rPr>
              <w:t>外壳防护等级</w:t>
            </w:r>
          </w:p>
        </w:tc>
        <w:tc>
          <w:tcPr>
            <w:tcW w:w="3437" w:type="dxa"/>
            <w:vAlign w:val="center"/>
          </w:tcPr>
          <w:p w14:paraId="19897559" w14:textId="0F5A5867" w:rsidR="008C0948" w:rsidRDefault="004607A5">
            <w:pPr>
              <w:spacing w:line="560" w:lineRule="exact"/>
              <w:rPr>
                <w:rFonts w:ascii="方正仿宋_GBK" w:eastAsia="方正仿宋_GBK" w:hAnsi="方正仿宋_GBK" w:cs="方正仿宋_GBK"/>
                <w:sz w:val="28"/>
                <w:szCs w:val="28"/>
              </w:rPr>
            </w:pPr>
            <w:r w:rsidRPr="004607A5">
              <w:rPr>
                <w:rFonts w:ascii="方正仿宋_GBK" w:eastAsia="方正仿宋_GBK" w:hAnsi="方正仿宋_GBK" w:cs="方正仿宋_GBK"/>
                <w:sz w:val="28"/>
                <w:szCs w:val="28"/>
              </w:rPr>
              <w:t>GB 17945-2024</w:t>
            </w:r>
          </w:p>
        </w:tc>
      </w:tr>
    </w:tbl>
    <w:bookmarkEnd w:id="0"/>
    <w:p w14:paraId="4E92B732" w14:textId="77777777" w:rsidR="008C0948" w:rsidRDefault="003B689C">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w:t>
      </w:r>
      <w:r>
        <w:rPr>
          <w:rFonts w:ascii="方正黑体_GBK" w:eastAsia="方正黑体_GBK" w:hAnsi="方正仿宋_GBK" w:cs="方正仿宋_GBK" w:hint="eastAsia"/>
          <w:kern w:val="0"/>
          <w:sz w:val="28"/>
          <w:szCs w:val="28"/>
          <w:shd w:val="clear" w:color="auto" w:fill="FFFFFF"/>
          <w:lang w:bidi="ar"/>
        </w:rPr>
        <w:t>判定规则</w:t>
      </w:r>
    </w:p>
    <w:p w14:paraId="6D8AE821" w14:textId="77777777" w:rsidR="008C0948" w:rsidRDefault="003B689C">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41EB9AD4" w14:textId="4C33CD32" w:rsidR="008C0948" w:rsidRDefault="004607A5">
      <w:pPr>
        <w:spacing w:line="600" w:lineRule="exact"/>
        <w:ind w:firstLineChars="200" w:firstLine="542"/>
        <w:rPr>
          <w:rFonts w:ascii="方正仿宋_GBK" w:eastAsia="方正仿宋_GBK" w:hAnsi="方正仿宋_GBK" w:cs="方正仿宋_GBK"/>
          <w:sz w:val="28"/>
          <w:szCs w:val="28"/>
        </w:rPr>
      </w:pPr>
      <w:r w:rsidRPr="004607A5">
        <w:rPr>
          <w:rFonts w:ascii="方正仿宋_GBK" w:eastAsia="方正仿宋_GBK" w:hAnsi="方正仿宋_GBK" w:cs="方正仿宋_GBK" w:hint="eastAsia"/>
          <w:sz w:val="28"/>
          <w:szCs w:val="28"/>
        </w:rPr>
        <w:t>GB 17945-2024</w:t>
      </w:r>
      <w:r>
        <w:rPr>
          <w:rFonts w:ascii="方正仿宋_GBK" w:eastAsia="方正仿宋_GBK" w:hAnsi="方正仿宋_GBK" w:cs="方正仿宋_GBK" w:hint="eastAsia"/>
          <w:sz w:val="28"/>
          <w:szCs w:val="28"/>
        </w:rPr>
        <w:t xml:space="preserve"> </w:t>
      </w:r>
      <w:r w:rsidRPr="004607A5">
        <w:rPr>
          <w:rFonts w:ascii="方正仿宋_GBK" w:eastAsia="方正仿宋_GBK" w:hAnsi="方正仿宋_GBK" w:cs="方正仿宋_GBK" w:hint="eastAsia"/>
          <w:sz w:val="28"/>
          <w:szCs w:val="28"/>
        </w:rPr>
        <w:t>消防应急照明和疏散指示系统</w:t>
      </w:r>
    </w:p>
    <w:p w14:paraId="069F7BCE" w14:textId="77777777" w:rsidR="008C0948" w:rsidRDefault="003B689C">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2F5D3793" w14:textId="77777777" w:rsidR="008C0948" w:rsidRDefault="003B689C">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2629BC8C" w14:textId="77777777" w:rsidR="008C0948" w:rsidRDefault="003B689C">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2A331EE7" w14:textId="77777777" w:rsidR="008C0948" w:rsidRDefault="003B689C">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063547CF" w14:textId="77777777" w:rsidR="008C0948" w:rsidRDefault="003B689C">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4510730A" w14:textId="77777777" w:rsidR="008C0948" w:rsidRDefault="003B689C">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231A323B" w14:textId="77777777" w:rsidR="008C0948" w:rsidRDefault="003B689C">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5DC868F7" w14:textId="373E60A8" w:rsidR="008C0948" w:rsidRDefault="003B689C" w:rsidP="00A6413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lastRenderedPageBreak/>
        <w:t>若被检产品明示的质量要求缺少本细则中检验项目依据的推荐性标准要求时，该项目不参与判定。</w:t>
      </w:r>
    </w:p>
    <w:sectPr w:rsidR="008C0948">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65B026" w14:textId="77777777" w:rsidR="003B689C" w:rsidRDefault="003B689C" w:rsidP="009E5A7F">
      <w:pPr>
        <w:spacing w:after="0" w:line="240" w:lineRule="auto"/>
      </w:pPr>
      <w:r>
        <w:separator/>
      </w:r>
    </w:p>
  </w:endnote>
  <w:endnote w:type="continuationSeparator" w:id="0">
    <w:p w14:paraId="44FFA493" w14:textId="77777777" w:rsidR="003B689C" w:rsidRDefault="003B689C" w:rsidP="009E5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83D027" w14:textId="77777777" w:rsidR="003B689C" w:rsidRDefault="003B689C" w:rsidP="009E5A7F">
      <w:pPr>
        <w:spacing w:after="0" w:line="240" w:lineRule="auto"/>
      </w:pPr>
      <w:r>
        <w:separator/>
      </w:r>
    </w:p>
  </w:footnote>
  <w:footnote w:type="continuationSeparator" w:id="0">
    <w:p w14:paraId="6F1D8153" w14:textId="77777777" w:rsidR="003B689C" w:rsidRDefault="003B689C" w:rsidP="009E5A7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0948"/>
    <w:rsid w:val="00365414"/>
    <w:rsid w:val="003B689C"/>
    <w:rsid w:val="004607A5"/>
    <w:rsid w:val="004A37C2"/>
    <w:rsid w:val="005D07A6"/>
    <w:rsid w:val="006817D3"/>
    <w:rsid w:val="00694E2B"/>
    <w:rsid w:val="00697AC8"/>
    <w:rsid w:val="008C0948"/>
    <w:rsid w:val="009B0B94"/>
    <w:rsid w:val="009E5A7F"/>
    <w:rsid w:val="00A64139"/>
    <w:rsid w:val="00A96305"/>
    <w:rsid w:val="00DA453B"/>
    <w:rsid w:val="00F7647F"/>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97546E"/>
  <w15:docId w15:val="{DF44276F-D55E-47E7-898A-7B15B7C8C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9E5A7F"/>
    <w:pPr>
      <w:pBdr>
        <w:bottom w:val="single" w:sz="6" w:space="1" w:color="auto"/>
      </w:pBdr>
      <w:tabs>
        <w:tab w:val="center" w:pos="4153"/>
        <w:tab w:val="right" w:pos="8306"/>
      </w:tabs>
      <w:snapToGrid w:val="0"/>
      <w:spacing w:line="240" w:lineRule="auto"/>
      <w:jc w:val="center"/>
    </w:pPr>
    <w:rPr>
      <w:sz w:val="18"/>
      <w:szCs w:val="18"/>
    </w:rPr>
  </w:style>
  <w:style w:type="character" w:customStyle="1" w:styleId="a5">
    <w:name w:val="页眉 字符"/>
    <w:basedOn w:val="a0"/>
    <w:link w:val="a4"/>
    <w:rsid w:val="009E5A7F"/>
    <w:rPr>
      <w:rFonts w:ascii="Times New Roman" w:eastAsia="宋体" w:hAnsi="Times New Roman" w:cs="Times New Roman"/>
      <w:kern w:val="2"/>
      <w:sz w:val="18"/>
      <w:szCs w:val="18"/>
    </w:rPr>
  </w:style>
  <w:style w:type="paragraph" w:styleId="a6">
    <w:name w:val="footer"/>
    <w:basedOn w:val="a"/>
    <w:link w:val="a7"/>
    <w:rsid w:val="009E5A7F"/>
    <w:pPr>
      <w:tabs>
        <w:tab w:val="center" w:pos="4153"/>
        <w:tab w:val="right" w:pos="8306"/>
      </w:tabs>
      <w:snapToGrid w:val="0"/>
      <w:spacing w:line="240" w:lineRule="auto"/>
      <w:jc w:val="left"/>
    </w:pPr>
    <w:rPr>
      <w:sz w:val="18"/>
      <w:szCs w:val="18"/>
    </w:rPr>
  </w:style>
  <w:style w:type="character" w:customStyle="1" w:styleId="a7">
    <w:name w:val="页脚 字符"/>
    <w:basedOn w:val="a0"/>
    <w:link w:val="a6"/>
    <w:rsid w:val="009E5A7F"/>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110</Words>
  <Characters>630</Characters>
  <Application>Microsoft Office Word</Application>
  <DocSecurity>0</DocSecurity>
  <Lines>5</Lines>
  <Paragraphs>1</Paragraphs>
  <ScaleCrop>false</ScaleCrop>
  <Company/>
  <LinksUpToDate>false</LinksUpToDate>
  <CharactersWithSpaces>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10</cp:revision>
  <dcterms:created xsi:type="dcterms:W3CDTF">2026-06-25T06:00:00Z</dcterms:created>
  <dcterms:modified xsi:type="dcterms:W3CDTF">2026-06-26T05:10:00Z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