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E7558" w14:textId="77777777" w:rsidR="0085653D" w:rsidRDefault="0085653D">
      <w:pPr>
        <w:snapToGrid w:val="0"/>
        <w:spacing w:line="580" w:lineRule="exact"/>
        <w:rPr>
          <w:rFonts w:ascii="方正小标宋_GBK" w:eastAsia="方正小标宋_GBK" w:hAnsi="方正小标宋_GBK" w:cs="方正小标宋_GBK"/>
          <w:color w:val="000000"/>
          <w:sz w:val="44"/>
          <w:szCs w:val="44"/>
        </w:rPr>
      </w:pPr>
    </w:p>
    <w:p w14:paraId="50526283" w14:textId="088D3E89" w:rsidR="0085653D" w:rsidRDefault="00155304">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昆山市</w:t>
      </w:r>
      <w:r>
        <w:rPr>
          <w:rFonts w:ascii="方正小标宋_GBK" w:eastAsia="方正小标宋_GBK" w:hAnsi="方正小标宋_GBK" w:cs="方正小标宋_GBK" w:hint="eastAsia"/>
          <w:color w:val="000000"/>
          <w:sz w:val="44"/>
          <w:szCs w:val="44"/>
        </w:rPr>
        <w:t>汽车风窗玻璃清洗液产品质量监督抽查实施细则</w:t>
      </w:r>
      <w:r w:rsidR="006A0E2F">
        <w:rPr>
          <w:rFonts w:ascii="方正小标宋_GBK" w:eastAsia="方正小标宋_GBK" w:hAnsi="方正小标宋_GBK" w:cs="方正小标宋_GBK" w:hint="eastAsia"/>
          <w:color w:val="000000"/>
          <w:sz w:val="44"/>
          <w:szCs w:val="44"/>
        </w:rPr>
        <w:t>（</w:t>
      </w:r>
      <w:r w:rsidR="006A0E2F">
        <w:rPr>
          <w:rFonts w:ascii="方正小标宋_GBK" w:eastAsia="方正小标宋_GBK" w:hAnsi="方正小标宋_GBK" w:cs="方正小标宋_GBK" w:hint="eastAsia"/>
          <w:color w:val="000000"/>
          <w:sz w:val="44"/>
          <w:szCs w:val="44"/>
        </w:rPr>
        <w:t>202</w:t>
      </w:r>
      <w:r w:rsidR="006A0E2F">
        <w:rPr>
          <w:rFonts w:ascii="方正小标宋_GBK" w:eastAsia="方正小标宋_GBK" w:hAnsi="方正小标宋_GBK" w:cs="方正小标宋_GBK"/>
          <w:color w:val="000000"/>
          <w:sz w:val="44"/>
          <w:szCs w:val="44"/>
        </w:rPr>
        <w:t>6</w:t>
      </w:r>
      <w:r w:rsidR="006A0E2F">
        <w:rPr>
          <w:rFonts w:ascii="方正小标宋_GBK" w:eastAsia="方正小标宋_GBK" w:hAnsi="方正小标宋_GBK" w:cs="方正小标宋_GBK" w:hint="eastAsia"/>
          <w:color w:val="000000"/>
          <w:sz w:val="44"/>
          <w:szCs w:val="44"/>
        </w:rPr>
        <w:t>版）</w:t>
      </w:r>
    </w:p>
    <w:p w14:paraId="7E9D5EF2" w14:textId="77777777" w:rsidR="0085653D" w:rsidRDefault="0085653D">
      <w:pPr>
        <w:spacing w:line="580" w:lineRule="exact"/>
        <w:jc w:val="center"/>
        <w:rPr>
          <w:rFonts w:ascii="宋体" w:hAnsi="宋体" w:cs="宋体"/>
          <w:b/>
          <w:sz w:val="36"/>
          <w:szCs w:val="36"/>
        </w:rPr>
      </w:pPr>
    </w:p>
    <w:p w14:paraId="6CCF4786" w14:textId="77777777" w:rsidR="0085653D" w:rsidRDefault="00155304">
      <w:pPr>
        <w:spacing w:line="600" w:lineRule="exact"/>
        <w:ind w:firstLineChars="200" w:firstLine="640"/>
        <w:rPr>
          <w:rFonts w:ascii="方正黑体_GBK" w:eastAsia="方正黑体_GBK" w:hAnsi="方正仿宋_GBK" w:cs="方正仿宋_GBK"/>
          <w:kern w:val="0"/>
          <w:sz w:val="32"/>
          <w:szCs w:val="32"/>
          <w:shd w:val="clear" w:color="auto" w:fill="FFFFFF"/>
          <w:lang w:bidi="ar"/>
        </w:rPr>
      </w:pPr>
      <w:r>
        <w:rPr>
          <w:rFonts w:ascii="Times New Roman" w:eastAsia="黑体" w:hAnsi="Times New Roman"/>
          <w:bCs/>
          <w:sz w:val="32"/>
          <w:szCs w:val="32"/>
        </w:rPr>
        <w:t>1.</w:t>
      </w:r>
      <w:r>
        <w:rPr>
          <w:rFonts w:ascii="方正黑体_GBK" w:eastAsia="方正黑体_GBK" w:hAnsi="方正仿宋_GBK" w:cs="方正仿宋_GBK" w:hint="eastAsia"/>
          <w:kern w:val="0"/>
          <w:sz w:val="32"/>
          <w:szCs w:val="32"/>
          <w:shd w:val="clear" w:color="auto" w:fill="FFFFFF"/>
          <w:lang w:bidi="ar"/>
        </w:rPr>
        <w:t>范围</w:t>
      </w:r>
    </w:p>
    <w:p w14:paraId="4331B18F" w14:textId="77777777" w:rsidR="0085653D" w:rsidRDefault="00155304">
      <w:pPr>
        <w:spacing w:line="560" w:lineRule="exact"/>
        <w:ind w:firstLineChars="200" w:firstLine="640"/>
        <w:rPr>
          <w:rFonts w:ascii="方正仿宋_GB2312" w:eastAsia="方正仿宋_GB2312" w:hAnsi="宋体"/>
          <w:sz w:val="30"/>
          <w:szCs w:val="32"/>
        </w:rPr>
      </w:pPr>
      <w:r>
        <w:rPr>
          <w:rFonts w:ascii="方正仿宋_GBK" w:eastAsia="方正仿宋_GBK" w:hAnsi="方正仿宋_GBK" w:cs="方正仿宋_GBK" w:hint="eastAsia"/>
          <w:sz w:val="32"/>
          <w:szCs w:val="32"/>
        </w:rPr>
        <w:t>本细则适用于</w:t>
      </w:r>
      <w:r>
        <w:rPr>
          <w:rFonts w:ascii="方正仿宋_GBK" w:eastAsia="方正仿宋_GBK" w:hAnsi="方正仿宋_GBK" w:cs="方正仿宋_GBK" w:hint="eastAsia"/>
          <w:sz w:val="32"/>
          <w:szCs w:val="32"/>
        </w:rPr>
        <w:t>昆山市</w:t>
      </w:r>
      <w:r>
        <w:rPr>
          <w:rFonts w:ascii="方正仿宋_GBK" w:eastAsia="方正仿宋_GBK" w:hAnsi="方正仿宋_GBK" w:cs="方正仿宋_GBK" w:hint="eastAsia"/>
          <w:sz w:val="32"/>
          <w:szCs w:val="32"/>
        </w:rPr>
        <w:t>市场监督管理局组织的汽车风窗玻璃清洗液产品质量监督抽查检验。本细则规定了此产品的抽样方法、检验依据、检验项目、检验方法、判定原则、异议处理及复检。</w:t>
      </w:r>
    </w:p>
    <w:p w14:paraId="32CD2D5D" w14:textId="77777777" w:rsidR="0085653D" w:rsidRDefault="00155304">
      <w:pPr>
        <w:spacing w:line="600" w:lineRule="exact"/>
        <w:ind w:firstLineChars="200" w:firstLine="640"/>
        <w:rPr>
          <w:rFonts w:ascii="方正黑体_GBK" w:eastAsia="方正黑体_GBK" w:hAnsi="方正仿宋_GBK" w:cs="方正仿宋_GBK"/>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2.</w:t>
      </w:r>
      <w:r>
        <w:rPr>
          <w:rFonts w:ascii="方正黑体_GBK" w:eastAsia="方正黑体_GBK" w:hAnsi="方正仿宋_GBK" w:cs="方正仿宋_GBK" w:hint="eastAsia"/>
          <w:kern w:val="0"/>
          <w:sz w:val="32"/>
          <w:szCs w:val="32"/>
          <w:shd w:val="clear" w:color="auto" w:fill="FFFFFF"/>
          <w:lang w:bidi="ar"/>
        </w:rPr>
        <w:t>抽样方法</w:t>
      </w:r>
    </w:p>
    <w:p w14:paraId="0F914313" w14:textId="77777777" w:rsidR="0085653D" w:rsidRDefault="00155304">
      <w:pPr>
        <w:spacing w:line="580" w:lineRule="exact"/>
        <w:ind w:firstLineChars="200" w:firstLine="643"/>
        <w:rPr>
          <w:rFonts w:ascii="方正楷体_GBK" w:eastAsia="方正楷体_GBK" w:hAnsi="方正楷体_GBK" w:cs="方正楷体_GBK"/>
          <w:b/>
          <w:bCs/>
          <w:kern w:val="0"/>
          <w:sz w:val="32"/>
          <w:szCs w:val="32"/>
          <w:shd w:val="clear" w:color="auto" w:fill="FFFFFF"/>
          <w:lang w:bidi="ar"/>
        </w:rPr>
      </w:pPr>
      <w:r>
        <w:rPr>
          <w:rFonts w:ascii="方正楷体_GBK" w:eastAsia="方正楷体_GBK" w:hAnsi="方正楷体_GBK" w:cs="方正楷体_GBK" w:hint="eastAsia"/>
          <w:b/>
          <w:bCs/>
          <w:kern w:val="0"/>
          <w:sz w:val="32"/>
          <w:szCs w:val="32"/>
          <w:shd w:val="clear" w:color="auto" w:fill="FFFFFF"/>
          <w:lang w:bidi="ar"/>
        </w:rPr>
        <w:t>2.1</w:t>
      </w:r>
      <w:r>
        <w:rPr>
          <w:rFonts w:ascii="方正楷体_GBK" w:eastAsia="方正楷体_GBK" w:hAnsi="方正楷体_GBK" w:cs="方正楷体_GBK" w:hint="eastAsia"/>
          <w:b/>
          <w:bCs/>
          <w:kern w:val="0"/>
          <w:sz w:val="32"/>
          <w:szCs w:val="32"/>
          <w:shd w:val="clear" w:color="auto" w:fill="FFFFFF"/>
          <w:lang w:bidi="ar"/>
        </w:rPr>
        <w:t>生产企业、实体店抽样</w:t>
      </w:r>
    </w:p>
    <w:p w14:paraId="2214574A" w14:textId="77777777" w:rsidR="0085653D" w:rsidRDefault="00155304">
      <w:pPr>
        <w:spacing w:line="580" w:lineRule="exact"/>
        <w:ind w:firstLineChars="200" w:firstLine="640"/>
        <w:rPr>
          <w:rFonts w:ascii="Times New Roman" w:eastAsia="方正仿宋_GBK" w:hAnsi="Times New Roman"/>
          <w:kern w:val="0"/>
          <w:sz w:val="32"/>
          <w:szCs w:val="32"/>
          <w:shd w:val="clear" w:color="auto" w:fill="FFFFFF"/>
          <w:lang w:bidi="ar"/>
        </w:rPr>
      </w:pPr>
      <w:r>
        <w:rPr>
          <w:rFonts w:ascii="方正仿宋_GBK" w:eastAsia="方正仿宋_GBK" w:hAnsi="方正仿宋_GBK" w:cs="方正仿宋_GBK"/>
          <w:sz w:val="32"/>
          <w:szCs w:val="32"/>
        </w:rPr>
        <w:t>在</w:t>
      </w:r>
      <w:r>
        <w:rPr>
          <w:rFonts w:ascii="方正仿宋_GBK" w:eastAsia="方正仿宋_GBK" w:hAnsi="方正仿宋_GBK" w:cs="方正仿宋_GBK" w:hint="eastAsia"/>
          <w:sz w:val="32"/>
          <w:szCs w:val="32"/>
        </w:rPr>
        <w:t>受检</w:t>
      </w:r>
      <w:r>
        <w:rPr>
          <w:rFonts w:ascii="方正仿宋_GBK" w:eastAsia="方正仿宋_GBK" w:hAnsi="方正仿宋_GBK" w:cs="方正仿宋_GBK"/>
          <w:sz w:val="32"/>
          <w:szCs w:val="32"/>
        </w:rPr>
        <w:t>企业的成品</w:t>
      </w:r>
      <w:r>
        <w:rPr>
          <w:rFonts w:ascii="方正仿宋_GBK" w:eastAsia="方正仿宋_GBK" w:hAnsi="方正仿宋_GBK" w:cs="方正仿宋_GBK" w:hint="eastAsia"/>
          <w:sz w:val="32"/>
          <w:szCs w:val="32"/>
        </w:rPr>
        <w:t>仓库或者其确认场所，</w:t>
      </w:r>
      <w:r>
        <w:rPr>
          <w:rFonts w:ascii="方正仿宋_GBK" w:eastAsia="方正仿宋_GBK" w:hAnsi="方正仿宋_GBK" w:cs="方正仿宋_GBK"/>
          <w:sz w:val="32"/>
          <w:szCs w:val="32"/>
        </w:rPr>
        <w:t>随机抽取有产品质量检验合格证明或者其他形式表明合格的</w:t>
      </w:r>
      <w:r>
        <w:rPr>
          <w:rFonts w:ascii="方正仿宋_GBK" w:eastAsia="方正仿宋_GBK" w:hAnsi="方正仿宋_GBK" w:cs="方正仿宋_GBK" w:hint="eastAsia"/>
          <w:sz w:val="32"/>
          <w:szCs w:val="32"/>
        </w:rPr>
        <w:t>待销</w:t>
      </w:r>
      <w:r>
        <w:rPr>
          <w:rFonts w:ascii="方正仿宋_GBK" w:eastAsia="方正仿宋_GBK" w:hAnsi="方正仿宋_GBK" w:cs="方正仿宋_GBK"/>
          <w:sz w:val="32"/>
          <w:szCs w:val="32"/>
        </w:rPr>
        <w:t>产品</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抽</w:t>
      </w:r>
      <w:r>
        <w:rPr>
          <w:rFonts w:ascii="方正仿宋_GBK" w:eastAsia="方正仿宋_GBK" w:hAnsi="方正仿宋_GBK" w:cs="方正仿宋_GBK" w:hint="eastAsia"/>
          <w:sz w:val="32"/>
          <w:szCs w:val="32"/>
        </w:rPr>
        <w:t>样基数应满足抽样要求。</w:t>
      </w:r>
      <w:r>
        <w:rPr>
          <w:rFonts w:ascii="Times New Roman" w:eastAsia="方正仿宋_GBK" w:hAnsi="Times New Roman" w:hint="eastAsia"/>
          <w:kern w:val="0"/>
          <w:sz w:val="32"/>
          <w:szCs w:val="32"/>
          <w:shd w:val="clear" w:color="auto" w:fill="FFFFFF"/>
          <w:lang w:bidi="ar"/>
        </w:rPr>
        <w:t>抽样过程均需拍照留证。一经抽样，立即封样，任何人不得调换。</w:t>
      </w:r>
    </w:p>
    <w:p w14:paraId="2A93A431" w14:textId="77777777" w:rsidR="0085653D" w:rsidRDefault="00155304">
      <w:pPr>
        <w:spacing w:line="580" w:lineRule="exact"/>
        <w:ind w:firstLineChars="200" w:firstLine="643"/>
        <w:rPr>
          <w:rFonts w:ascii="方正楷体_GBK" w:eastAsia="方正楷体_GBK" w:hAnsi="方正楷体_GBK" w:cs="方正楷体_GBK"/>
          <w:b/>
          <w:bCs/>
          <w:kern w:val="0"/>
          <w:sz w:val="32"/>
          <w:szCs w:val="32"/>
          <w:shd w:val="clear" w:color="auto" w:fill="FFFFFF"/>
          <w:lang w:bidi="ar"/>
        </w:rPr>
      </w:pPr>
      <w:r>
        <w:rPr>
          <w:rFonts w:ascii="方正楷体_GBK" w:eastAsia="方正楷体_GBK" w:hAnsi="方正楷体_GBK" w:cs="方正楷体_GBK" w:hint="eastAsia"/>
          <w:b/>
          <w:bCs/>
          <w:kern w:val="0"/>
          <w:sz w:val="32"/>
          <w:szCs w:val="32"/>
          <w:shd w:val="clear" w:color="auto" w:fill="FFFFFF"/>
          <w:lang w:bidi="ar"/>
        </w:rPr>
        <w:t>2.2</w:t>
      </w:r>
      <w:r>
        <w:rPr>
          <w:rFonts w:ascii="方正楷体_GBK" w:eastAsia="方正楷体_GBK" w:hAnsi="方正楷体_GBK" w:cs="方正楷体_GBK" w:hint="eastAsia"/>
          <w:b/>
          <w:bCs/>
          <w:kern w:val="0"/>
          <w:sz w:val="32"/>
          <w:szCs w:val="32"/>
          <w:shd w:val="clear" w:color="auto" w:fill="FFFFFF"/>
          <w:lang w:bidi="ar"/>
        </w:rPr>
        <w:t>电商平台采样</w:t>
      </w:r>
    </w:p>
    <w:p w14:paraId="0D0099AF" w14:textId="77777777" w:rsidR="0085653D" w:rsidRDefault="00155304">
      <w:pPr>
        <w:spacing w:line="580" w:lineRule="exact"/>
        <w:ind w:firstLineChars="200" w:firstLine="640"/>
        <w:rPr>
          <w:rFonts w:ascii="Times New Roman" w:eastAsia="方正仿宋_GBK" w:hAnsi="Times New Roman"/>
          <w:kern w:val="0"/>
          <w:sz w:val="32"/>
          <w:szCs w:val="32"/>
          <w:shd w:val="clear" w:color="auto" w:fill="FFFFFF"/>
          <w:lang w:bidi="ar"/>
        </w:rPr>
      </w:pPr>
      <w:r>
        <w:rPr>
          <w:rFonts w:ascii="Times New Roman" w:eastAsia="方正仿宋_GBK" w:hAnsi="Times New Roman" w:hint="eastAsia"/>
          <w:kern w:val="0"/>
          <w:sz w:val="32"/>
          <w:szCs w:val="32"/>
          <w:shd w:val="clear" w:color="auto" w:fill="FFFFFF"/>
          <w:lang w:bidi="ar"/>
        </w:rPr>
        <w:t>每批次样品按相关标准抽取</w:t>
      </w:r>
      <w:r>
        <w:rPr>
          <w:rFonts w:ascii="Times New Roman" w:eastAsia="方正仿宋_GBK" w:hAnsi="Times New Roman" w:hint="eastAsia"/>
          <w:kern w:val="0"/>
          <w:sz w:val="32"/>
          <w:szCs w:val="32"/>
          <w:shd w:val="clear" w:color="auto" w:fill="FFFFFF"/>
          <w:lang w:bidi="ar"/>
        </w:rPr>
        <w:t>4</w:t>
      </w:r>
      <w:r>
        <w:rPr>
          <w:rFonts w:ascii="Times New Roman" w:eastAsia="方正仿宋_GBK" w:hAnsi="Times New Roman" w:hint="eastAsia"/>
          <w:kern w:val="0"/>
          <w:sz w:val="32"/>
          <w:szCs w:val="32"/>
          <w:shd w:val="clear" w:color="auto" w:fill="FFFFFF"/>
          <w:lang w:bidi="ar"/>
        </w:rPr>
        <w:t>L</w:t>
      </w:r>
      <w:r>
        <w:rPr>
          <w:rFonts w:ascii="Times New Roman" w:eastAsia="方正仿宋_GBK" w:hAnsi="Times New Roman" w:hint="eastAsia"/>
          <w:kern w:val="0"/>
          <w:sz w:val="32"/>
          <w:szCs w:val="32"/>
          <w:shd w:val="clear" w:color="auto" w:fill="FFFFFF"/>
          <w:lang w:bidi="ar"/>
        </w:rPr>
        <w:t>（</w:t>
      </w:r>
      <w:r>
        <w:rPr>
          <w:rFonts w:ascii="Times New Roman" w:eastAsia="方正仿宋_GBK" w:hAnsi="Times New Roman" w:hint="eastAsia"/>
          <w:kern w:val="0"/>
          <w:sz w:val="32"/>
          <w:szCs w:val="32"/>
          <w:shd w:val="clear" w:color="auto" w:fill="FFFFFF"/>
          <w:lang w:bidi="ar"/>
        </w:rPr>
        <w:t>kg</w:t>
      </w:r>
      <w:r>
        <w:rPr>
          <w:rFonts w:ascii="Times New Roman" w:eastAsia="方正仿宋_GBK" w:hAnsi="Times New Roman" w:hint="eastAsia"/>
          <w:kern w:val="0"/>
          <w:sz w:val="32"/>
          <w:szCs w:val="32"/>
          <w:shd w:val="clear" w:color="auto" w:fill="FFFFFF"/>
          <w:lang w:bidi="ar"/>
        </w:rPr>
        <w:t>），样品为浓缩液时抽取</w:t>
      </w:r>
      <w:r>
        <w:rPr>
          <w:rFonts w:ascii="Times New Roman" w:eastAsia="方正仿宋_GBK" w:hAnsi="Times New Roman" w:hint="eastAsia"/>
          <w:kern w:val="0"/>
          <w:sz w:val="32"/>
          <w:szCs w:val="32"/>
          <w:shd w:val="clear" w:color="auto" w:fill="FFFFFF"/>
          <w:lang w:bidi="ar"/>
        </w:rPr>
        <w:t>2</w:t>
      </w:r>
      <w:r>
        <w:rPr>
          <w:rFonts w:ascii="Times New Roman" w:eastAsia="方正仿宋_GBK" w:hAnsi="Times New Roman" w:hint="eastAsia"/>
          <w:kern w:val="0"/>
          <w:sz w:val="32"/>
          <w:szCs w:val="32"/>
          <w:shd w:val="clear" w:color="auto" w:fill="FFFFFF"/>
          <w:lang w:bidi="ar"/>
        </w:rPr>
        <w:t>L</w:t>
      </w:r>
      <w:r>
        <w:rPr>
          <w:rFonts w:ascii="Times New Roman" w:eastAsia="方正仿宋_GBK" w:hAnsi="Times New Roman" w:hint="eastAsia"/>
          <w:kern w:val="0"/>
          <w:sz w:val="32"/>
          <w:szCs w:val="32"/>
          <w:shd w:val="clear" w:color="auto" w:fill="FFFFFF"/>
          <w:lang w:bidi="ar"/>
        </w:rPr>
        <w:t>（</w:t>
      </w:r>
      <w:r>
        <w:rPr>
          <w:rFonts w:ascii="Times New Roman" w:eastAsia="方正仿宋_GBK" w:hAnsi="Times New Roman" w:hint="eastAsia"/>
          <w:kern w:val="0"/>
          <w:sz w:val="32"/>
          <w:szCs w:val="32"/>
          <w:shd w:val="clear" w:color="auto" w:fill="FFFFFF"/>
          <w:lang w:bidi="ar"/>
        </w:rPr>
        <w:t>kg</w:t>
      </w:r>
      <w:r>
        <w:rPr>
          <w:rFonts w:ascii="Times New Roman" w:eastAsia="方正仿宋_GBK" w:hAnsi="Times New Roman" w:hint="eastAsia"/>
          <w:kern w:val="0"/>
          <w:sz w:val="32"/>
          <w:szCs w:val="32"/>
          <w:shd w:val="clear" w:color="auto" w:fill="FFFFFF"/>
          <w:lang w:bidi="ar"/>
        </w:rPr>
        <w:t>），分成两份，一份作为检验样品，一份作为备用样品。</w:t>
      </w:r>
    </w:p>
    <w:p w14:paraId="79633AC0" w14:textId="77777777" w:rsidR="0085653D" w:rsidRDefault="00155304">
      <w:pPr>
        <w:spacing w:line="580" w:lineRule="exact"/>
        <w:ind w:firstLineChars="200" w:firstLine="640"/>
        <w:rPr>
          <w:rFonts w:ascii="Times New Roman" w:eastAsia="方正仿宋_GBK" w:hAnsi="Times New Roman"/>
          <w:kern w:val="0"/>
          <w:sz w:val="32"/>
          <w:szCs w:val="32"/>
          <w:shd w:val="clear" w:color="auto" w:fill="FFFFFF"/>
          <w:lang w:bidi="ar"/>
        </w:rPr>
      </w:pPr>
      <w:r>
        <w:rPr>
          <w:rFonts w:ascii="Times New Roman" w:eastAsia="方正仿宋_GBK" w:hAnsi="Times New Roman" w:hint="eastAsia"/>
          <w:kern w:val="0"/>
          <w:sz w:val="32"/>
          <w:szCs w:val="32"/>
          <w:shd w:val="clear" w:color="auto" w:fill="FFFFFF"/>
          <w:lang w:bidi="ar"/>
        </w:rPr>
        <w:t>抽取检验样品或备用样品不足最小销售包装的整数</w:t>
      </w:r>
      <w:proofErr w:type="gramStart"/>
      <w:r>
        <w:rPr>
          <w:rFonts w:ascii="Times New Roman" w:eastAsia="方正仿宋_GBK" w:hAnsi="Times New Roman" w:hint="eastAsia"/>
          <w:kern w:val="0"/>
          <w:sz w:val="32"/>
          <w:szCs w:val="32"/>
          <w:shd w:val="clear" w:color="auto" w:fill="FFFFFF"/>
          <w:lang w:bidi="ar"/>
        </w:rPr>
        <w:t>倍</w:t>
      </w:r>
      <w:proofErr w:type="gramEnd"/>
      <w:r>
        <w:rPr>
          <w:rFonts w:ascii="Times New Roman" w:eastAsia="方正仿宋_GBK" w:hAnsi="Times New Roman" w:hint="eastAsia"/>
          <w:kern w:val="0"/>
          <w:sz w:val="32"/>
          <w:szCs w:val="32"/>
          <w:shd w:val="clear" w:color="auto" w:fill="FFFFFF"/>
          <w:lang w:bidi="ar"/>
        </w:rPr>
        <w:t>时，抽取最小销售包装的整数</w:t>
      </w:r>
      <w:proofErr w:type="gramStart"/>
      <w:r>
        <w:rPr>
          <w:rFonts w:ascii="Times New Roman" w:eastAsia="方正仿宋_GBK" w:hAnsi="Times New Roman" w:hint="eastAsia"/>
          <w:kern w:val="0"/>
          <w:sz w:val="32"/>
          <w:szCs w:val="32"/>
          <w:shd w:val="clear" w:color="auto" w:fill="FFFFFF"/>
          <w:lang w:bidi="ar"/>
        </w:rPr>
        <w:t>倍</w:t>
      </w:r>
      <w:proofErr w:type="gramEnd"/>
      <w:r>
        <w:rPr>
          <w:rFonts w:ascii="Times New Roman" w:eastAsia="方正仿宋_GBK" w:hAnsi="Times New Roman" w:hint="eastAsia"/>
          <w:kern w:val="0"/>
          <w:sz w:val="32"/>
          <w:szCs w:val="32"/>
          <w:shd w:val="clear" w:color="auto" w:fill="FFFFFF"/>
          <w:lang w:bidi="ar"/>
        </w:rPr>
        <w:t>，不破坏最小销售包装。</w:t>
      </w:r>
    </w:p>
    <w:p w14:paraId="4A9EBD31" w14:textId="77777777" w:rsidR="0085653D" w:rsidRDefault="00155304">
      <w:pPr>
        <w:spacing w:line="600" w:lineRule="exact"/>
        <w:ind w:firstLineChars="200" w:firstLine="640"/>
        <w:rPr>
          <w:rFonts w:ascii="方正黑体_GBK" w:eastAsia="方正黑体_GBK" w:hAnsi="方正仿宋_GBK" w:cs="方正仿宋_GBK"/>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3.</w:t>
      </w:r>
      <w:r>
        <w:rPr>
          <w:rFonts w:ascii="方正黑体_GBK" w:eastAsia="方正黑体_GBK" w:hAnsi="方正仿宋_GBK" w:cs="方正仿宋_GBK" w:hint="eastAsia"/>
          <w:kern w:val="0"/>
          <w:sz w:val="32"/>
          <w:szCs w:val="32"/>
          <w:shd w:val="clear" w:color="auto" w:fill="FFFFFF"/>
          <w:lang w:bidi="ar"/>
        </w:rPr>
        <w:t>检验依据</w:t>
      </w:r>
    </w:p>
    <w:p w14:paraId="5AA8C51C" w14:textId="77777777" w:rsidR="0085653D" w:rsidRDefault="00155304">
      <w:pPr>
        <w:snapToGrid w:val="0"/>
        <w:spacing w:line="440" w:lineRule="exact"/>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表</w:t>
      </w:r>
      <w:r>
        <w:rPr>
          <w:rFonts w:ascii="方正仿宋_GBK" w:eastAsia="方正仿宋_GBK" w:hAnsi="方正仿宋_GBK" w:cs="方正仿宋_GBK" w:hint="eastAsia"/>
          <w:color w:val="000000"/>
          <w:sz w:val="24"/>
        </w:rPr>
        <w:t xml:space="preserve">1  </w:t>
      </w:r>
      <w:r>
        <w:rPr>
          <w:rFonts w:ascii="方正仿宋_GBK" w:eastAsia="方正仿宋_GBK" w:hAnsi="方正仿宋_GBK" w:cs="方正仿宋_GBK" w:hint="eastAsia"/>
          <w:color w:val="000000"/>
          <w:sz w:val="24"/>
        </w:rPr>
        <w:t>检验项目</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2777"/>
        <w:gridCol w:w="2826"/>
        <w:gridCol w:w="2766"/>
      </w:tblGrid>
      <w:tr w:rsidR="0085653D" w14:paraId="770E0430" w14:textId="77777777">
        <w:trPr>
          <w:trHeight w:val="665"/>
          <w:jc w:val="center"/>
        </w:trPr>
        <w:tc>
          <w:tcPr>
            <w:tcW w:w="419" w:type="pct"/>
            <w:vAlign w:val="center"/>
          </w:tcPr>
          <w:p w14:paraId="4F6F178E"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序号</w:t>
            </w:r>
          </w:p>
        </w:tc>
        <w:tc>
          <w:tcPr>
            <w:tcW w:w="1519" w:type="pct"/>
            <w:vAlign w:val="center"/>
          </w:tcPr>
          <w:p w14:paraId="1FFA009B"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检验项目</w:t>
            </w:r>
          </w:p>
        </w:tc>
        <w:tc>
          <w:tcPr>
            <w:tcW w:w="1546" w:type="pct"/>
            <w:vAlign w:val="center"/>
          </w:tcPr>
          <w:p w14:paraId="78EA7570"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判定依据</w:t>
            </w:r>
          </w:p>
        </w:tc>
        <w:tc>
          <w:tcPr>
            <w:tcW w:w="1513" w:type="pct"/>
            <w:vAlign w:val="center"/>
          </w:tcPr>
          <w:p w14:paraId="12BA9A0D"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检测方法</w:t>
            </w:r>
          </w:p>
        </w:tc>
      </w:tr>
      <w:tr w:rsidR="0085653D" w14:paraId="7C7CEA3E" w14:textId="77777777">
        <w:trPr>
          <w:trHeight w:val="454"/>
          <w:jc w:val="center"/>
        </w:trPr>
        <w:tc>
          <w:tcPr>
            <w:tcW w:w="419" w:type="pct"/>
            <w:vAlign w:val="center"/>
          </w:tcPr>
          <w:p w14:paraId="2EE5FE18"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1</w:t>
            </w:r>
          </w:p>
        </w:tc>
        <w:tc>
          <w:tcPr>
            <w:tcW w:w="1519" w:type="pct"/>
            <w:vAlign w:val="center"/>
          </w:tcPr>
          <w:p w14:paraId="76ABC445" w14:textId="77777777"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冰点</w:t>
            </w:r>
          </w:p>
        </w:tc>
        <w:tc>
          <w:tcPr>
            <w:tcW w:w="1546" w:type="pct"/>
            <w:vMerge w:val="restart"/>
            <w:vAlign w:val="center"/>
          </w:tcPr>
          <w:p w14:paraId="6B7D6A5F" w14:textId="236801BA" w:rsidR="0085653D" w:rsidRDefault="008643C3" w:rsidP="008643C3">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GB/T 23436-20</w:t>
            </w:r>
            <w:r>
              <w:rPr>
                <w:rFonts w:ascii="方正仿宋_GBK" w:eastAsia="方正仿宋_GBK" w:hAnsi="方正仿宋_GBK" w:cs="方正仿宋_GBK"/>
                <w:sz w:val="24"/>
              </w:rPr>
              <w:t>09</w:t>
            </w:r>
            <w:r>
              <w:rPr>
                <w:rFonts w:ascii="方正仿宋_GBK" w:eastAsia="方正仿宋_GBK" w:hAnsi="方正仿宋_GBK" w:cs="方正仿宋_GBK" w:hint="eastAsia"/>
                <w:sz w:val="24"/>
              </w:rPr>
              <w:t>或</w:t>
            </w:r>
            <w:r w:rsidR="00155304">
              <w:rPr>
                <w:rFonts w:ascii="方正仿宋_GBK" w:eastAsia="方正仿宋_GBK" w:hAnsi="方正仿宋_GBK" w:cs="方正仿宋_GBK" w:hint="eastAsia"/>
                <w:sz w:val="24"/>
              </w:rPr>
              <w:t xml:space="preserve">GB/T </w:t>
            </w:r>
            <w:r w:rsidR="00155304">
              <w:rPr>
                <w:rFonts w:ascii="方正仿宋_GBK" w:eastAsia="方正仿宋_GBK" w:hAnsi="方正仿宋_GBK" w:cs="方正仿宋_GBK" w:hint="eastAsia"/>
                <w:sz w:val="24"/>
              </w:rPr>
              <w:lastRenderedPageBreak/>
              <w:t>23436-20</w:t>
            </w:r>
            <w:r w:rsidR="006A0E2F">
              <w:rPr>
                <w:rFonts w:ascii="方正仿宋_GBK" w:eastAsia="方正仿宋_GBK" w:hAnsi="方正仿宋_GBK" w:cs="方正仿宋_GBK"/>
                <w:sz w:val="24"/>
              </w:rPr>
              <w:t>25</w:t>
            </w:r>
            <w:r>
              <w:rPr>
                <w:rFonts w:ascii="方正仿宋_GBK" w:eastAsia="方正仿宋_GBK" w:hAnsi="方正仿宋_GBK" w:cs="方正仿宋_GBK"/>
                <w:sz w:val="24"/>
              </w:rPr>
              <w:t xml:space="preserve"> </w:t>
            </w:r>
          </w:p>
        </w:tc>
        <w:tc>
          <w:tcPr>
            <w:tcW w:w="1513" w:type="pct"/>
            <w:vAlign w:val="center"/>
          </w:tcPr>
          <w:p w14:paraId="50486457" w14:textId="77777777"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lastRenderedPageBreak/>
              <w:t>S</w:t>
            </w:r>
            <w:r>
              <w:rPr>
                <w:rFonts w:ascii="方正仿宋_GBK" w:eastAsia="方正仿宋_GBK" w:hAnsi="方正仿宋_GBK" w:cs="方正仿宋_GBK" w:hint="eastAsia"/>
                <w:sz w:val="24"/>
              </w:rPr>
              <w:t>H/T 0090-1991</w:t>
            </w:r>
          </w:p>
        </w:tc>
      </w:tr>
      <w:tr w:rsidR="0085653D" w14:paraId="319913C6" w14:textId="77777777">
        <w:trPr>
          <w:trHeight w:val="454"/>
          <w:jc w:val="center"/>
        </w:trPr>
        <w:tc>
          <w:tcPr>
            <w:tcW w:w="419" w:type="pct"/>
            <w:vAlign w:val="center"/>
          </w:tcPr>
          <w:p w14:paraId="68CA84A3"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2</w:t>
            </w:r>
          </w:p>
        </w:tc>
        <w:tc>
          <w:tcPr>
            <w:tcW w:w="1519" w:type="pct"/>
            <w:vAlign w:val="center"/>
          </w:tcPr>
          <w:p w14:paraId="083B3E6A" w14:textId="77777777"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pH</w:t>
            </w:r>
            <w:r>
              <w:rPr>
                <w:rFonts w:ascii="方正仿宋_GBK" w:eastAsia="方正仿宋_GBK" w:hAnsi="方正仿宋_GBK" w:cs="方正仿宋_GBK" w:hint="eastAsia"/>
                <w:sz w:val="24"/>
              </w:rPr>
              <w:t>值</w:t>
            </w:r>
          </w:p>
        </w:tc>
        <w:tc>
          <w:tcPr>
            <w:tcW w:w="1546" w:type="pct"/>
            <w:vMerge/>
            <w:vAlign w:val="center"/>
          </w:tcPr>
          <w:p w14:paraId="55FD3329" w14:textId="77777777" w:rsidR="0085653D" w:rsidRDefault="0085653D">
            <w:pPr>
              <w:jc w:val="center"/>
              <w:rPr>
                <w:rFonts w:ascii="方正仿宋_GBK" w:eastAsia="方正仿宋_GBK" w:hAnsi="方正仿宋_GBK" w:cs="方正仿宋_GBK"/>
                <w:sz w:val="24"/>
              </w:rPr>
            </w:pPr>
          </w:p>
        </w:tc>
        <w:tc>
          <w:tcPr>
            <w:tcW w:w="1513" w:type="pct"/>
            <w:vAlign w:val="center"/>
          </w:tcPr>
          <w:p w14:paraId="148D02E3" w14:textId="77777777"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SH/T 0069-1991</w:t>
            </w:r>
          </w:p>
        </w:tc>
      </w:tr>
      <w:tr w:rsidR="0085653D" w14:paraId="092A6BBF" w14:textId="77777777">
        <w:trPr>
          <w:trHeight w:val="15"/>
          <w:jc w:val="center"/>
        </w:trPr>
        <w:tc>
          <w:tcPr>
            <w:tcW w:w="419" w:type="pct"/>
            <w:vAlign w:val="center"/>
          </w:tcPr>
          <w:p w14:paraId="4F3F904E"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lastRenderedPageBreak/>
              <w:t>4</w:t>
            </w:r>
          </w:p>
        </w:tc>
        <w:tc>
          <w:tcPr>
            <w:tcW w:w="1519" w:type="pct"/>
            <w:vAlign w:val="center"/>
          </w:tcPr>
          <w:p w14:paraId="3B20F805" w14:textId="77777777"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金属腐蚀性</w:t>
            </w:r>
          </w:p>
        </w:tc>
        <w:tc>
          <w:tcPr>
            <w:tcW w:w="1546" w:type="pct"/>
            <w:vMerge/>
            <w:vAlign w:val="center"/>
          </w:tcPr>
          <w:p w14:paraId="1B1D4614" w14:textId="77777777" w:rsidR="0085653D" w:rsidRDefault="0085653D">
            <w:pPr>
              <w:jc w:val="center"/>
              <w:rPr>
                <w:rFonts w:ascii="方正仿宋_GBK" w:eastAsia="方正仿宋_GBK" w:hAnsi="方正仿宋_GBK" w:cs="方正仿宋_GBK"/>
                <w:sz w:val="24"/>
              </w:rPr>
            </w:pPr>
          </w:p>
        </w:tc>
        <w:tc>
          <w:tcPr>
            <w:tcW w:w="1513" w:type="pct"/>
            <w:vAlign w:val="center"/>
          </w:tcPr>
          <w:p w14:paraId="59407FCF" w14:textId="6E3CB401"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GB/T 23436-</w:t>
            </w:r>
            <w:r w:rsidR="006A0E2F">
              <w:rPr>
                <w:rFonts w:ascii="方正仿宋_GBK" w:eastAsia="方正仿宋_GBK" w:hAnsi="方正仿宋_GBK" w:cs="方正仿宋_GBK" w:hint="eastAsia"/>
                <w:sz w:val="24"/>
              </w:rPr>
              <w:t>20</w:t>
            </w:r>
            <w:r w:rsidR="006A0E2F">
              <w:rPr>
                <w:rFonts w:ascii="方正仿宋_GBK" w:eastAsia="方正仿宋_GBK" w:hAnsi="方正仿宋_GBK" w:cs="方正仿宋_GBK"/>
                <w:sz w:val="24"/>
              </w:rPr>
              <w:t>25</w:t>
            </w:r>
          </w:p>
        </w:tc>
      </w:tr>
      <w:tr w:rsidR="0085653D" w14:paraId="6FEA1BEF" w14:textId="77777777">
        <w:trPr>
          <w:trHeight w:val="15"/>
          <w:jc w:val="center"/>
        </w:trPr>
        <w:tc>
          <w:tcPr>
            <w:tcW w:w="419" w:type="pct"/>
            <w:vAlign w:val="center"/>
          </w:tcPr>
          <w:p w14:paraId="3903370A"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lastRenderedPageBreak/>
              <w:t>5</w:t>
            </w:r>
          </w:p>
        </w:tc>
        <w:tc>
          <w:tcPr>
            <w:tcW w:w="1519" w:type="pct"/>
            <w:vAlign w:val="center"/>
          </w:tcPr>
          <w:p w14:paraId="70D28716" w14:textId="77777777"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对橡胶的影响</w:t>
            </w:r>
          </w:p>
        </w:tc>
        <w:tc>
          <w:tcPr>
            <w:tcW w:w="1546" w:type="pct"/>
            <w:vMerge/>
            <w:vAlign w:val="center"/>
          </w:tcPr>
          <w:p w14:paraId="30082B20" w14:textId="77777777" w:rsidR="0085653D" w:rsidRDefault="0085653D">
            <w:pPr>
              <w:jc w:val="center"/>
              <w:rPr>
                <w:rFonts w:ascii="方正仿宋_GBK" w:eastAsia="方正仿宋_GBK" w:hAnsi="方正仿宋_GBK" w:cs="方正仿宋_GBK"/>
                <w:sz w:val="24"/>
              </w:rPr>
            </w:pPr>
          </w:p>
        </w:tc>
        <w:tc>
          <w:tcPr>
            <w:tcW w:w="1513" w:type="pct"/>
            <w:vAlign w:val="center"/>
          </w:tcPr>
          <w:p w14:paraId="20AE966F" w14:textId="29D27211"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GB/T 23436-</w:t>
            </w:r>
            <w:r w:rsidR="006A0E2F">
              <w:rPr>
                <w:rFonts w:ascii="方正仿宋_GBK" w:eastAsia="方正仿宋_GBK" w:hAnsi="方正仿宋_GBK" w:cs="方正仿宋_GBK" w:hint="eastAsia"/>
                <w:sz w:val="24"/>
              </w:rPr>
              <w:t>20</w:t>
            </w:r>
            <w:r w:rsidR="006A0E2F">
              <w:rPr>
                <w:rFonts w:ascii="方正仿宋_GBK" w:eastAsia="方正仿宋_GBK" w:hAnsi="方正仿宋_GBK" w:cs="方正仿宋_GBK"/>
                <w:sz w:val="24"/>
              </w:rPr>
              <w:t>25</w:t>
            </w:r>
          </w:p>
        </w:tc>
      </w:tr>
      <w:tr w:rsidR="0085653D" w14:paraId="00589A11" w14:textId="77777777">
        <w:trPr>
          <w:trHeight w:val="15"/>
          <w:jc w:val="center"/>
        </w:trPr>
        <w:tc>
          <w:tcPr>
            <w:tcW w:w="419" w:type="pct"/>
            <w:vAlign w:val="center"/>
          </w:tcPr>
          <w:p w14:paraId="7C70C212" w14:textId="77777777" w:rsidR="0085653D" w:rsidRDefault="00155304">
            <w:pPr>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6</w:t>
            </w:r>
          </w:p>
        </w:tc>
        <w:tc>
          <w:tcPr>
            <w:tcW w:w="1519" w:type="pct"/>
            <w:vAlign w:val="center"/>
          </w:tcPr>
          <w:p w14:paraId="7A79D2CF" w14:textId="77777777" w:rsidR="0085653D" w:rsidRDefault="00155304">
            <w:pPr>
              <w:snapToGrid w:val="0"/>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对塑料的影响</w:t>
            </w:r>
          </w:p>
        </w:tc>
        <w:tc>
          <w:tcPr>
            <w:tcW w:w="1546" w:type="pct"/>
            <w:vMerge/>
            <w:vAlign w:val="center"/>
          </w:tcPr>
          <w:p w14:paraId="78B698F7" w14:textId="77777777" w:rsidR="0085653D" w:rsidRDefault="0085653D">
            <w:pPr>
              <w:jc w:val="center"/>
              <w:rPr>
                <w:rFonts w:ascii="方正仿宋_GBK" w:eastAsia="方正仿宋_GBK" w:hAnsi="方正仿宋_GBK" w:cs="方正仿宋_GBK"/>
                <w:sz w:val="24"/>
              </w:rPr>
            </w:pPr>
          </w:p>
        </w:tc>
        <w:tc>
          <w:tcPr>
            <w:tcW w:w="1513" w:type="pct"/>
            <w:vAlign w:val="center"/>
          </w:tcPr>
          <w:p w14:paraId="490A5391" w14:textId="096EB8A4" w:rsidR="0085653D" w:rsidRDefault="00155304">
            <w:pPr>
              <w:snapToGrid w:val="0"/>
              <w:jc w:val="center"/>
              <w:rPr>
                <w:rFonts w:ascii="方正仿宋_GBK" w:eastAsia="方正仿宋_GBK" w:hAnsi="方正仿宋_GBK" w:cs="方正仿宋_GBK"/>
                <w:sz w:val="24"/>
              </w:rPr>
            </w:pPr>
            <w:bookmarkStart w:id="0" w:name="_GoBack"/>
            <w:bookmarkEnd w:id="0"/>
            <w:r>
              <w:rPr>
                <w:rFonts w:ascii="方正仿宋_GBK" w:eastAsia="方正仿宋_GBK" w:hAnsi="方正仿宋_GBK" w:cs="方正仿宋_GBK" w:hint="eastAsia"/>
                <w:sz w:val="24"/>
              </w:rPr>
              <w:t>GB/T 23436-</w:t>
            </w:r>
            <w:r w:rsidR="006A0E2F">
              <w:rPr>
                <w:rFonts w:ascii="方正仿宋_GBK" w:eastAsia="方正仿宋_GBK" w:hAnsi="方正仿宋_GBK" w:cs="方正仿宋_GBK" w:hint="eastAsia"/>
                <w:sz w:val="24"/>
              </w:rPr>
              <w:t>20</w:t>
            </w:r>
            <w:r w:rsidR="006A0E2F">
              <w:rPr>
                <w:rFonts w:ascii="方正仿宋_GBK" w:eastAsia="方正仿宋_GBK" w:hAnsi="方正仿宋_GBK" w:cs="方正仿宋_GBK"/>
                <w:sz w:val="24"/>
              </w:rPr>
              <w:t>25</w:t>
            </w:r>
          </w:p>
        </w:tc>
      </w:tr>
    </w:tbl>
    <w:p w14:paraId="78D63A53" w14:textId="77777777" w:rsidR="0085653D" w:rsidRDefault="00155304">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14:paraId="09FB91B9" w14:textId="77777777" w:rsidR="0085653D" w:rsidRDefault="00155304">
      <w:pPr>
        <w:spacing w:line="58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14:paraId="26353CA5" w14:textId="77777777" w:rsidR="0085653D" w:rsidRDefault="00155304">
      <w:pPr>
        <w:spacing w:line="600" w:lineRule="exact"/>
        <w:ind w:firstLineChars="200" w:firstLine="640"/>
        <w:rPr>
          <w:rFonts w:ascii="Times New Roman" w:eastAsia="方正仿宋_GBK" w:hAnsi="Times New Roman"/>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4.</w:t>
      </w:r>
      <w:r>
        <w:rPr>
          <w:rFonts w:ascii="方正黑体_GBK" w:eastAsia="方正黑体_GBK" w:hAnsi="方正仿宋_GBK" w:cs="方正仿宋_GBK" w:hint="eastAsia"/>
          <w:kern w:val="0"/>
          <w:sz w:val="32"/>
          <w:szCs w:val="32"/>
          <w:shd w:val="clear" w:color="auto" w:fill="FFFFFF"/>
          <w:lang w:bidi="ar"/>
        </w:rPr>
        <w:t>判定规则</w:t>
      </w:r>
    </w:p>
    <w:p w14:paraId="14BA54FA" w14:textId="77777777" w:rsidR="0085653D" w:rsidRDefault="00155304">
      <w:pPr>
        <w:spacing w:line="580" w:lineRule="exact"/>
        <w:ind w:firstLineChars="200" w:firstLine="643"/>
        <w:rPr>
          <w:rFonts w:ascii="方正楷体_GBK" w:eastAsia="方正楷体_GBK" w:hAnsi="方正楷体_GBK" w:cs="方正楷体_GBK"/>
          <w:b/>
          <w:bCs/>
          <w:kern w:val="0"/>
          <w:sz w:val="32"/>
          <w:szCs w:val="32"/>
          <w:shd w:val="clear" w:color="auto" w:fill="FFFFFF"/>
          <w:lang w:bidi="ar"/>
        </w:rPr>
      </w:pPr>
      <w:r>
        <w:rPr>
          <w:rFonts w:ascii="方正楷体_GBK" w:eastAsia="方正楷体_GBK" w:hAnsi="方正楷体_GBK" w:cs="方正楷体_GBK" w:hint="eastAsia"/>
          <w:b/>
          <w:bCs/>
          <w:kern w:val="0"/>
          <w:sz w:val="32"/>
          <w:szCs w:val="32"/>
          <w:shd w:val="clear" w:color="auto" w:fill="FFFFFF"/>
          <w:lang w:bidi="ar"/>
        </w:rPr>
        <w:t>4.1</w:t>
      </w:r>
      <w:r>
        <w:rPr>
          <w:rFonts w:ascii="方正楷体_GBK" w:eastAsia="方正楷体_GBK" w:hAnsi="方正楷体_GBK" w:cs="方正楷体_GBK" w:hint="eastAsia"/>
          <w:b/>
          <w:bCs/>
          <w:kern w:val="0"/>
          <w:sz w:val="32"/>
          <w:szCs w:val="32"/>
          <w:shd w:val="clear" w:color="auto" w:fill="FFFFFF"/>
          <w:lang w:bidi="ar"/>
        </w:rPr>
        <w:t>依据标准</w:t>
      </w:r>
    </w:p>
    <w:p w14:paraId="47293C37" w14:textId="7BAECF64" w:rsidR="0085653D" w:rsidRDefault="006A0E2F">
      <w:pPr>
        <w:spacing w:line="580" w:lineRule="exact"/>
        <w:ind w:firstLine="560"/>
        <w:rPr>
          <w:rFonts w:ascii="方正仿宋_GBK" w:eastAsia="方正仿宋_GBK" w:hAnsi="方正仿宋_GBK" w:cs="方正仿宋_GBK"/>
          <w:sz w:val="32"/>
          <w:szCs w:val="32"/>
        </w:rPr>
      </w:pPr>
      <w:r w:rsidRPr="006A0E2F">
        <w:rPr>
          <w:rFonts w:ascii="方正仿宋_GBK" w:eastAsia="方正仿宋_GBK" w:hAnsi="方正仿宋_GBK" w:cs="方正仿宋_GBK"/>
          <w:sz w:val="32"/>
          <w:szCs w:val="32"/>
        </w:rPr>
        <w:t>GB/T 23436-</w:t>
      </w:r>
      <w:r>
        <w:rPr>
          <w:rFonts w:ascii="方正仿宋_GBK" w:eastAsia="方正仿宋_GBK" w:hAnsi="方正仿宋_GBK" w:cs="方正仿宋_GBK"/>
          <w:sz w:val="32"/>
          <w:szCs w:val="32"/>
        </w:rPr>
        <w:t>20</w:t>
      </w:r>
      <w:r w:rsidR="00E01063">
        <w:rPr>
          <w:rFonts w:ascii="方正仿宋_GBK" w:eastAsia="方正仿宋_GBK" w:hAnsi="方正仿宋_GBK" w:cs="方正仿宋_GBK"/>
          <w:sz w:val="32"/>
          <w:szCs w:val="32"/>
        </w:rPr>
        <w:t>09</w:t>
      </w:r>
      <w:r w:rsidR="00155304">
        <w:rPr>
          <w:rFonts w:ascii="方正仿宋_GBK" w:eastAsia="方正仿宋_GBK" w:hAnsi="方正仿宋_GBK" w:cs="方正仿宋_GBK" w:hint="eastAsia"/>
          <w:sz w:val="32"/>
          <w:szCs w:val="32"/>
        </w:rPr>
        <w:t>《</w:t>
      </w:r>
      <w:r w:rsidRPr="006A0E2F">
        <w:rPr>
          <w:rFonts w:ascii="方正仿宋_GBK" w:eastAsia="方正仿宋_GBK" w:hAnsi="方正仿宋_GBK" w:cs="方正仿宋_GBK" w:hint="eastAsia"/>
          <w:sz w:val="32"/>
          <w:szCs w:val="32"/>
        </w:rPr>
        <w:t>汽车风窗玻璃清洗液</w:t>
      </w:r>
      <w:r w:rsidR="00155304">
        <w:rPr>
          <w:rFonts w:ascii="方正仿宋_GBK" w:eastAsia="方正仿宋_GBK" w:hAnsi="方正仿宋_GBK" w:cs="方正仿宋_GBK" w:hint="eastAsia"/>
          <w:sz w:val="32"/>
          <w:szCs w:val="32"/>
        </w:rPr>
        <w:t>》</w:t>
      </w:r>
    </w:p>
    <w:p w14:paraId="23A58300" w14:textId="1F9F502C" w:rsidR="00E01063" w:rsidRDefault="00E01063">
      <w:pPr>
        <w:spacing w:line="580" w:lineRule="exact"/>
        <w:ind w:firstLine="560"/>
        <w:rPr>
          <w:rFonts w:ascii="方正仿宋_GBK" w:eastAsia="方正仿宋_GBK" w:hAnsi="方正仿宋_GBK" w:cs="方正仿宋_GBK"/>
          <w:sz w:val="32"/>
          <w:szCs w:val="32"/>
        </w:rPr>
      </w:pPr>
      <w:r w:rsidRPr="006A0E2F">
        <w:rPr>
          <w:rFonts w:ascii="方正仿宋_GBK" w:eastAsia="方正仿宋_GBK" w:hAnsi="方正仿宋_GBK" w:cs="方正仿宋_GBK"/>
          <w:sz w:val="32"/>
          <w:szCs w:val="32"/>
        </w:rPr>
        <w:t>GB/T 23436-</w:t>
      </w:r>
      <w:r>
        <w:rPr>
          <w:rFonts w:ascii="方正仿宋_GBK" w:eastAsia="方正仿宋_GBK" w:hAnsi="方正仿宋_GBK" w:cs="方正仿宋_GBK"/>
          <w:sz w:val="32"/>
          <w:szCs w:val="32"/>
        </w:rPr>
        <w:t>2025</w:t>
      </w:r>
      <w:r>
        <w:rPr>
          <w:rFonts w:ascii="方正仿宋_GBK" w:eastAsia="方正仿宋_GBK" w:hAnsi="方正仿宋_GBK" w:cs="方正仿宋_GBK" w:hint="eastAsia"/>
          <w:sz w:val="32"/>
          <w:szCs w:val="32"/>
        </w:rPr>
        <w:t>《</w:t>
      </w:r>
      <w:r w:rsidRPr="006A0E2F">
        <w:rPr>
          <w:rFonts w:ascii="方正仿宋_GBK" w:eastAsia="方正仿宋_GBK" w:hAnsi="方正仿宋_GBK" w:cs="方正仿宋_GBK" w:hint="eastAsia"/>
          <w:sz w:val="32"/>
          <w:szCs w:val="32"/>
        </w:rPr>
        <w:t>汽车风窗玻璃清洗液</w:t>
      </w:r>
      <w:r>
        <w:rPr>
          <w:rFonts w:ascii="方正仿宋_GBK" w:eastAsia="方正仿宋_GBK" w:hAnsi="方正仿宋_GBK" w:cs="方正仿宋_GBK" w:hint="eastAsia"/>
          <w:sz w:val="32"/>
          <w:szCs w:val="32"/>
        </w:rPr>
        <w:t>》</w:t>
      </w:r>
    </w:p>
    <w:p w14:paraId="3EC215CA" w14:textId="119887FC" w:rsidR="0085653D" w:rsidRDefault="00155304">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现行有效的企业标准、团体标准、地方标准及产品明示质量要求</w:t>
      </w:r>
    </w:p>
    <w:p w14:paraId="631972A8" w14:textId="77777777" w:rsidR="0085653D" w:rsidRDefault="00155304">
      <w:pPr>
        <w:spacing w:line="580" w:lineRule="exact"/>
        <w:ind w:firstLineChars="200" w:firstLine="643"/>
        <w:rPr>
          <w:rFonts w:ascii="方正仿宋_GBK" w:eastAsia="方正仿宋_GBK" w:hAnsi="方正仿宋_GBK" w:cs="方正仿宋_GBK"/>
          <w:b/>
          <w:bCs/>
          <w:sz w:val="32"/>
          <w:szCs w:val="32"/>
        </w:rPr>
      </w:pPr>
      <w:r>
        <w:rPr>
          <w:rFonts w:ascii="方正楷体_GBK" w:eastAsia="方正楷体_GBK" w:hAnsi="方正楷体_GBK" w:cs="方正楷体_GBK" w:hint="eastAsia"/>
          <w:b/>
          <w:bCs/>
          <w:kern w:val="0"/>
          <w:sz w:val="32"/>
          <w:szCs w:val="32"/>
          <w:shd w:val="clear" w:color="auto" w:fill="FFFFFF"/>
          <w:lang w:bidi="ar"/>
        </w:rPr>
        <w:t>4.2</w:t>
      </w:r>
      <w:r>
        <w:rPr>
          <w:rFonts w:ascii="方正楷体_GBK" w:eastAsia="方正楷体_GBK" w:hAnsi="方正楷体_GBK" w:cs="方正楷体_GBK" w:hint="eastAsia"/>
          <w:b/>
          <w:bCs/>
          <w:kern w:val="0"/>
          <w:sz w:val="32"/>
          <w:szCs w:val="32"/>
          <w:shd w:val="clear" w:color="auto" w:fill="FFFFFF"/>
          <w:lang w:bidi="ar"/>
        </w:rPr>
        <w:t>判定原则</w:t>
      </w:r>
    </w:p>
    <w:p w14:paraId="1FFEA0FF" w14:textId="77777777" w:rsidR="0085653D" w:rsidRDefault="00155304">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经检验，检验项目全部合格，判定为被抽查产品合格；检验项目中任一项或一项以上不合格，判定为被抽查产品不合格。</w:t>
      </w:r>
    </w:p>
    <w:p w14:paraId="726EDFA8" w14:textId="77777777" w:rsidR="0085653D" w:rsidRDefault="00155304">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14:paraId="34A78A5E" w14:textId="77777777" w:rsidR="0085653D" w:rsidRDefault="00155304">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63FFF60B" w14:textId="77777777" w:rsidR="0085653D" w:rsidRDefault="00155304">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14:paraId="5C63F11D" w14:textId="77777777" w:rsidR="0085653D" w:rsidRDefault="00155304">
      <w:pPr>
        <w:spacing w:line="58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14:paraId="4F71C667" w14:textId="77777777" w:rsidR="0085653D" w:rsidRDefault="00155304">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若被检产品明示的质量要求缺少本细则中检验项目依据的推荐性标准要求时，该项目不参与判定，但</w:t>
      </w:r>
      <w:r>
        <w:rPr>
          <w:rFonts w:ascii="方正仿宋_GBK" w:eastAsia="方正仿宋_GBK" w:hAnsi="方正仿宋_GBK" w:cs="方正仿宋_GBK" w:hint="eastAsia"/>
          <w:sz w:val="32"/>
          <w:szCs w:val="32"/>
        </w:rPr>
        <w:t>应在检验报告备注中进行说明。</w:t>
      </w:r>
    </w:p>
    <w:p w14:paraId="52948778" w14:textId="77777777" w:rsidR="0085653D" w:rsidRDefault="00155304">
      <w:pPr>
        <w:spacing w:line="600" w:lineRule="exact"/>
        <w:ind w:firstLineChars="200" w:firstLine="640"/>
        <w:rPr>
          <w:rFonts w:ascii="方正黑体_GBK" w:eastAsia="方正黑体_GBK" w:hAnsi="方正仿宋_GBK" w:cs="方正仿宋_GBK"/>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5.</w:t>
      </w:r>
      <w:r>
        <w:rPr>
          <w:rFonts w:ascii="方正黑体_GBK" w:eastAsia="方正黑体_GBK" w:hAnsi="方正仿宋_GBK" w:cs="方正仿宋_GBK" w:hint="eastAsia"/>
          <w:kern w:val="0"/>
          <w:sz w:val="32"/>
          <w:szCs w:val="32"/>
          <w:shd w:val="clear" w:color="auto" w:fill="FFFFFF"/>
          <w:lang w:bidi="ar"/>
        </w:rPr>
        <w:t>异议处理</w:t>
      </w:r>
    </w:p>
    <w:p w14:paraId="010ECBD5" w14:textId="77777777" w:rsidR="0085653D" w:rsidRDefault="00155304">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5.1</w:t>
      </w:r>
      <w:r>
        <w:rPr>
          <w:rFonts w:ascii="方正仿宋_GBK" w:eastAsia="方正仿宋_GBK" w:hAnsi="方正仿宋_GBK" w:cs="方正仿宋_GBK" w:hint="eastAsia"/>
          <w:sz w:val="32"/>
          <w:szCs w:val="32"/>
        </w:rPr>
        <w:t>对监督抽查程序有异议的，</w:t>
      </w:r>
      <w:proofErr w:type="gramStart"/>
      <w:r>
        <w:rPr>
          <w:rFonts w:ascii="方正仿宋_GBK" w:eastAsia="方正仿宋_GBK" w:hAnsi="方正仿宋_GBK" w:cs="方正仿宋_GBK" w:hint="eastAsia"/>
          <w:sz w:val="32"/>
          <w:szCs w:val="32"/>
        </w:rPr>
        <w:t>由任务</w:t>
      </w:r>
      <w:proofErr w:type="gramEnd"/>
      <w:r>
        <w:rPr>
          <w:rFonts w:ascii="方正仿宋_GBK" w:eastAsia="方正仿宋_GBK" w:hAnsi="方正仿宋_GBK" w:cs="方正仿宋_GBK" w:hint="eastAsia"/>
          <w:sz w:val="32"/>
          <w:szCs w:val="32"/>
        </w:rPr>
        <w:t>下达部门核查相关证据后维持或者撤销原检验结果。</w:t>
      </w:r>
    </w:p>
    <w:p w14:paraId="34B01001" w14:textId="77777777" w:rsidR="0085653D" w:rsidRDefault="00155304">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对检验结果有异议的，任务下达部门核查相关证据，能够证明原检验结果准确的，维持原检验结果；不能证明原检验结果准确，需要进行复检的，</w:t>
      </w:r>
      <w:proofErr w:type="gramStart"/>
      <w:r>
        <w:rPr>
          <w:rFonts w:ascii="方正仿宋_GBK" w:eastAsia="方正仿宋_GBK" w:hAnsi="方正仿宋_GBK" w:cs="方正仿宋_GBK" w:hint="eastAsia"/>
          <w:sz w:val="32"/>
          <w:szCs w:val="32"/>
        </w:rPr>
        <w:t>由任务</w:t>
      </w:r>
      <w:proofErr w:type="gramEnd"/>
      <w:r>
        <w:rPr>
          <w:rFonts w:ascii="方正仿宋_GBK" w:eastAsia="方正仿宋_GBK" w:hAnsi="方正仿宋_GBK" w:cs="方正仿宋_GBK" w:hint="eastAsia"/>
          <w:sz w:val="32"/>
          <w:szCs w:val="32"/>
        </w:rPr>
        <w:t>下达部门指定复检机构进行复检，复检结果为本次监督抽查最终结论。</w:t>
      </w:r>
    </w:p>
    <w:p w14:paraId="10223D4D" w14:textId="77777777" w:rsidR="0085653D" w:rsidRDefault="00155304">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5.3</w:t>
      </w:r>
      <w:r>
        <w:rPr>
          <w:rFonts w:ascii="方正仿宋_GBK" w:eastAsia="方正仿宋_GBK" w:hAnsi="方正仿宋_GBK" w:cs="方正仿宋_GBK" w:hint="eastAsia"/>
          <w:sz w:val="32"/>
          <w:szCs w:val="32"/>
        </w:rPr>
        <w:t>对样品信息有异议的，任务下达部门核查样品确认情况和生产企业提交证明材料后，维持或者撤销原检验结果。</w:t>
      </w:r>
    </w:p>
    <w:p w14:paraId="781FDD07" w14:textId="77777777" w:rsidR="0085653D" w:rsidRDefault="0085653D">
      <w:pPr>
        <w:spacing w:line="580" w:lineRule="exact"/>
        <w:ind w:firstLineChars="200" w:firstLine="640"/>
        <w:rPr>
          <w:rFonts w:ascii="方正仿宋_GBK" w:eastAsia="方正仿宋_GBK" w:hAnsi="方正仿宋_GBK" w:cs="方正仿宋_GBK"/>
          <w:sz w:val="32"/>
          <w:szCs w:val="32"/>
        </w:rPr>
      </w:pPr>
    </w:p>
    <w:sectPr w:rsidR="0085653D">
      <w:pgSz w:w="11906" w:h="16838"/>
      <w:pgMar w:top="1440" w:right="1463" w:bottom="1440" w:left="151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A67BD" w14:textId="77777777" w:rsidR="00155304" w:rsidRDefault="00155304" w:rsidP="006A0E2F">
      <w:r>
        <w:separator/>
      </w:r>
    </w:p>
  </w:endnote>
  <w:endnote w:type="continuationSeparator" w:id="0">
    <w:p w14:paraId="20661211" w14:textId="77777777" w:rsidR="00155304" w:rsidRDefault="00155304" w:rsidP="006A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5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embedRegular r:id="rId1" w:subsetted="1" w:fontKey="{D1D5E635-D481-4013-B032-31BCE0B88913}"/>
  </w:font>
  <w:font w:name="黑体">
    <w:altName w:val="SimHei"/>
    <w:panose1 w:val="02010609060101010101"/>
    <w:charset w:val="86"/>
    <w:family w:val="modern"/>
    <w:pitch w:val="fixed"/>
    <w:sig w:usb0="800002BF" w:usb1="38CF7CFA" w:usb2="00000016" w:usb3="00000000" w:csb0="00040001" w:csb1="00000000"/>
  </w:font>
  <w:font w:name="方正黑体_GBK">
    <w:altName w:val="方正黑体_GBK"/>
    <w:panose1 w:val="03000509000000000000"/>
    <w:charset w:val="86"/>
    <w:family w:val="script"/>
    <w:pitch w:val="fixed"/>
    <w:sig w:usb0="00000001" w:usb1="080E0000" w:usb2="00000010" w:usb3="00000000" w:csb0="00040000" w:csb1="00000000"/>
    <w:embedRegular r:id="rId2" w:subsetted="1" w:fontKey="{BE45FEC1-9FE6-46E2-B913-4CDD9A8917CF}"/>
  </w:font>
  <w:font w:name="方正仿宋_GBK">
    <w:panose1 w:val="03000509000000000000"/>
    <w:charset w:val="86"/>
    <w:family w:val="script"/>
    <w:pitch w:val="fixed"/>
    <w:sig w:usb0="00000001" w:usb1="080E0000" w:usb2="00000010" w:usb3="00000000" w:csb0="00040000" w:csb1="00000000"/>
    <w:embedRegular r:id="rId3" w:subsetted="1" w:fontKey="{8364D75C-2F78-4F1D-B2D5-E656F669D17E}"/>
  </w:font>
  <w:font w:name="方正仿宋_GB2312">
    <w:altName w:val="方正仿宋_GB2312"/>
    <w:charset w:val="86"/>
    <w:family w:val="auto"/>
    <w:pitch w:val="default"/>
    <w:sig w:usb0="A00002BF" w:usb1="184F6CFA" w:usb2="00000012" w:usb3="00000000" w:csb0="00040001" w:csb1="00000000"/>
  </w:font>
  <w:font w:name="方正楷体_GBK">
    <w:altName w:val="方正楷体_GBK"/>
    <w:panose1 w:val="03000509000000000000"/>
    <w:charset w:val="86"/>
    <w:family w:val="script"/>
    <w:pitch w:val="fixed"/>
    <w:sig w:usb0="00000001" w:usb1="080E0000" w:usb2="00000010" w:usb3="00000000" w:csb0="00040000" w:csb1="00000000"/>
    <w:embedBold r:id="rId4" w:subsetted="1" w:fontKey="{E742CD8A-09BA-452E-B19C-3A43980647BC}"/>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AE14D" w14:textId="77777777" w:rsidR="00155304" w:rsidRDefault="00155304" w:rsidP="006A0E2F">
      <w:r>
        <w:separator/>
      </w:r>
    </w:p>
  </w:footnote>
  <w:footnote w:type="continuationSeparator" w:id="0">
    <w:p w14:paraId="7B82155C" w14:textId="77777777" w:rsidR="00155304" w:rsidRDefault="00155304" w:rsidP="006A0E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YTExODNmMjc2NGUzOGZhOGY1NGQ0ZTNlNjFhYjE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E70F4"/>
    <w:rsid w:val="000F0C7B"/>
    <w:rsid w:val="00127D80"/>
    <w:rsid w:val="00127E6B"/>
    <w:rsid w:val="00131787"/>
    <w:rsid w:val="001331D2"/>
    <w:rsid w:val="00134B9F"/>
    <w:rsid w:val="001361E2"/>
    <w:rsid w:val="00136EFA"/>
    <w:rsid w:val="00145921"/>
    <w:rsid w:val="00152358"/>
    <w:rsid w:val="001552E1"/>
    <w:rsid w:val="00155304"/>
    <w:rsid w:val="0017102F"/>
    <w:rsid w:val="00172F78"/>
    <w:rsid w:val="00176623"/>
    <w:rsid w:val="0018019D"/>
    <w:rsid w:val="00184632"/>
    <w:rsid w:val="0019108D"/>
    <w:rsid w:val="00191944"/>
    <w:rsid w:val="00192377"/>
    <w:rsid w:val="0019465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0E2F"/>
    <w:rsid w:val="006A2161"/>
    <w:rsid w:val="006A6E27"/>
    <w:rsid w:val="006A7525"/>
    <w:rsid w:val="006B7F21"/>
    <w:rsid w:val="006C019C"/>
    <w:rsid w:val="006D4694"/>
    <w:rsid w:val="006D60CF"/>
    <w:rsid w:val="006E1245"/>
    <w:rsid w:val="006E4CB0"/>
    <w:rsid w:val="006E6C9F"/>
    <w:rsid w:val="006F6A29"/>
    <w:rsid w:val="006F7E16"/>
    <w:rsid w:val="0070590B"/>
    <w:rsid w:val="0070673A"/>
    <w:rsid w:val="0071164F"/>
    <w:rsid w:val="0071192F"/>
    <w:rsid w:val="00713D13"/>
    <w:rsid w:val="00714032"/>
    <w:rsid w:val="007225D8"/>
    <w:rsid w:val="00723BDE"/>
    <w:rsid w:val="00725CAC"/>
    <w:rsid w:val="00737577"/>
    <w:rsid w:val="00747916"/>
    <w:rsid w:val="007812FC"/>
    <w:rsid w:val="00781A96"/>
    <w:rsid w:val="007916D5"/>
    <w:rsid w:val="00791FF2"/>
    <w:rsid w:val="007A2F04"/>
    <w:rsid w:val="007A3D31"/>
    <w:rsid w:val="007C2D64"/>
    <w:rsid w:val="007C5551"/>
    <w:rsid w:val="007D0F61"/>
    <w:rsid w:val="007D59FD"/>
    <w:rsid w:val="007D6664"/>
    <w:rsid w:val="007E30C2"/>
    <w:rsid w:val="007F544A"/>
    <w:rsid w:val="008175E3"/>
    <w:rsid w:val="00825D64"/>
    <w:rsid w:val="00827D95"/>
    <w:rsid w:val="00836118"/>
    <w:rsid w:val="00837AFB"/>
    <w:rsid w:val="00845D00"/>
    <w:rsid w:val="0085178A"/>
    <w:rsid w:val="0085239B"/>
    <w:rsid w:val="0085653D"/>
    <w:rsid w:val="008643C3"/>
    <w:rsid w:val="00873CEB"/>
    <w:rsid w:val="008767BE"/>
    <w:rsid w:val="00885003"/>
    <w:rsid w:val="00887355"/>
    <w:rsid w:val="00894EC2"/>
    <w:rsid w:val="00894F24"/>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C65C2"/>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444D"/>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2174"/>
    <w:rsid w:val="00C86069"/>
    <w:rsid w:val="00C87AA0"/>
    <w:rsid w:val="00C9481E"/>
    <w:rsid w:val="00CA2460"/>
    <w:rsid w:val="00CA5F16"/>
    <w:rsid w:val="00CB1737"/>
    <w:rsid w:val="00CC4233"/>
    <w:rsid w:val="00CC4784"/>
    <w:rsid w:val="00CC6522"/>
    <w:rsid w:val="00CE391D"/>
    <w:rsid w:val="00CE3F85"/>
    <w:rsid w:val="00CE6DB4"/>
    <w:rsid w:val="00CF6823"/>
    <w:rsid w:val="00D01FC2"/>
    <w:rsid w:val="00D06BC8"/>
    <w:rsid w:val="00D10F37"/>
    <w:rsid w:val="00D34E28"/>
    <w:rsid w:val="00D351FB"/>
    <w:rsid w:val="00D35ED2"/>
    <w:rsid w:val="00D367BD"/>
    <w:rsid w:val="00D43255"/>
    <w:rsid w:val="00D5292A"/>
    <w:rsid w:val="00D536EB"/>
    <w:rsid w:val="00D624F0"/>
    <w:rsid w:val="00D71785"/>
    <w:rsid w:val="00D74CD7"/>
    <w:rsid w:val="00DA2250"/>
    <w:rsid w:val="00DA6AE4"/>
    <w:rsid w:val="00E01063"/>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546F1"/>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917DDE"/>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61396F"/>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F27AA6"/>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00866"/>
  <w15:docId w15:val="{CAF0C42E-2EB5-4C69-ADC0-A04DE44A4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100" w:beforeAutospacing="1" w:after="100" w:afterAutospacing="1"/>
      <w:jc w:val="left"/>
    </w:pPr>
    <w:rPr>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qFormat/>
  </w:style>
  <w:style w:type="character" w:styleId="ab">
    <w:name w:val="FollowedHyperlink"/>
    <w:qFormat/>
    <w:rPr>
      <w:color w:val="00A7D8"/>
      <w:u w:val="none"/>
    </w:rPr>
  </w:style>
  <w:style w:type="character" w:styleId="ac">
    <w:name w:val="Hyperlink"/>
    <w:qFormat/>
    <w:rPr>
      <w:color w:val="444444"/>
      <w:u w:val="none"/>
    </w:rPr>
  </w:style>
  <w:style w:type="character" w:customStyle="1" w:styleId="a5">
    <w:name w:val="批注框文本 字符"/>
    <w:link w:val="a4"/>
    <w:qFormat/>
    <w:rPr>
      <w:kern w:val="2"/>
      <w:sz w:val="18"/>
      <w:szCs w:val="18"/>
    </w:rPr>
  </w:style>
  <w:style w:type="paragraph" w:customStyle="1" w:styleId="Char">
    <w:name w:val="Char"/>
    <w:basedOn w:val="a"/>
    <w:qFormat/>
    <w:pPr>
      <w:widowControl/>
      <w:spacing w:after="160" w:line="240" w:lineRule="exact"/>
      <w:jc w:val="left"/>
    </w:pPr>
    <w:rPr>
      <w:rFonts w:ascii="Verdana" w:hAnsi="Verdana"/>
      <w:kern w:val="0"/>
      <w:sz w:val="18"/>
      <w:szCs w:val="20"/>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Pr>
      <w:rFonts w:ascii="宋体" w:hAnsi="宋体" w:cs="宋体"/>
      <w:lang w:val="zh-CN" w:bidi="zh-CN"/>
    </w:rPr>
  </w:style>
  <w:style w:type="paragraph" w:customStyle="1" w:styleId="ad">
    <w:name w:val="正文+宋体"/>
    <w:basedOn w:val="a"/>
    <w:qFormat/>
  </w:style>
  <w:style w:type="paragraph" w:customStyle="1" w:styleId="ae">
    <w:name w:val="段"/>
    <w:qFormat/>
    <w:pPr>
      <w:tabs>
        <w:tab w:val="center" w:pos="4201"/>
        <w:tab w:val="right" w:leader="dot" w:pos="9298"/>
      </w:tabs>
      <w:autoSpaceDE w:val="0"/>
      <w:autoSpaceDN w:val="0"/>
      <w:ind w:firstLineChars="200" w:firstLine="420"/>
      <w:jc w:val="both"/>
    </w:pPr>
    <w:rPr>
      <w:rFonts w:ascii="宋体" w:eastAsia="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188</Words>
  <Characters>1076</Characters>
  <Application>Microsoft Office Word</Application>
  <DocSecurity>0</DocSecurity>
  <Lines>8</Lines>
  <Paragraphs>2</Paragraphs>
  <ScaleCrop>false</ScaleCrop>
  <Company>Hewlett-Packard Company</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张静</cp:lastModifiedBy>
  <cp:revision>12</cp:revision>
  <cp:lastPrinted>2020-01-09T02:23:00Z</cp:lastPrinted>
  <dcterms:created xsi:type="dcterms:W3CDTF">2022-07-06T06:02:00Z</dcterms:created>
  <dcterms:modified xsi:type="dcterms:W3CDTF">2026-06-26T08:43:00Z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05594DAC1E9F49CFA872D94310F2F598_13</vt:lpwstr>
  </property>
  <property fmtid="{D5CDD505-2E9C-101B-9397-08002B2CF9AE}" pid="5" name="KSOTemplateDocerSaveRecord">
    <vt:lpwstr>eyJoZGlkIjoiYTFkYTBlZTdjZjRhNmM2ZTk2ZjlkNjQ5NmVjODEzMDAiLCJ1c2VySWQiOiIyMzA0NTk3MzEifQ==</vt:lpwstr>
  </property>
</Properties>
</file>