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EB3398" w14:textId="3F9F92DE" w:rsidR="00466F80" w:rsidRDefault="00B81F68">
      <w:pPr>
        <w:overflowPunct w:val="0"/>
        <w:autoSpaceDE w:val="0"/>
        <w:autoSpaceDN w:val="0"/>
        <w:adjustRightInd w:val="0"/>
        <w:snapToGrid w:val="0"/>
        <w:spacing w:line="400" w:lineRule="atLeast"/>
        <w:jc w:val="center"/>
        <w:rPr>
          <w:rFonts w:ascii="黑体" w:eastAsia="黑体" w:hAnsi="宋体"/>
          <w:sz w:val="32"/>
          <w:szCs w:val="32"/>
        </w:rPr>
      </w:pPr>
      <w:r w:rsidRPr="00B81F68">
        <w:rPr>
          <w:rFonts w:ascii="黑体" w:eastAsia="黑体" w:hAnsi="宋体" w:hint="eastAsia"/>
          <w:sz w:val="32"/>
          <w:szCs w:val="32"/>
        </w:rPr>
        <w:t>昆山市安全带</w:t>
      </w:r>
      <w:r>
        <w:rPr>
          <w:rFonts w:ascii="黑体" w:eastAsia="黑体" w:hAnsi="宋体" w:hint="eastAsia"/>
          <w:sz w:val="32"/>
          <w:szCs w:val="32"/>
        </w:rPr>
        <w:t>产品质量监督抽查实施细则</w:t>
      </w:r>
    </w:p>
    <w:p w14:paraId="5B273DB6" w14:textId="77777777" w:rsidR="00466F80" w:rsidRDefault="00C819E9">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0B7753C0" w14:textId="77777777" w:rsidR="00466F80" w:rsidRDefault="00466F80">
      <w:pPr>
        <w:overflowPunct w:val="0"/>
        <w:autoSpaceDE w:val="0"/>
        <w:autoSpaceDN w:val="0"/>
        <w:adjustRightInd w:val="0"/>
        <w:snapToGrid w:val="0"/>
        <w:spacing w:line="400" w:lineRule="atLeast"/>
        <w:jc w:val="center"/>
        <w:rPr>
          <w:rFonts w:ascii="黑体" w:eastAsia="黑体" w:hAnsi="宋体"/>
          <w:sz w:val="32"/>
          <w:szCs w:val="32"/>
        </w:rPr>
      </w:pPr>
    </w:p>
    <w:p w14:paraId="7BD49E0D" w14:textId="77777777" w:rsidR="00466F80" w:rsidRDefault="00C819E9">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w:t>
      </w:r>
      <w:r>
        <w:rPr>
          <w:rFonts w:ascii="方正黑体_GBK" w:eastAsia="方正黑体_GBK" w:hAnsi="方正仿宋_GBK" w:cs="方正仿宋_GBK" w:hint="eastAsia"/>
          <w:kern w:val="0"/>
          <w:sz w:val="28"/>
          <w:szCs w:val="28"/>
          <w:shd w:val="clear" w:color="auto" w:fill="FFFFFF"/>
          <w:lang w:bidi="ar"/>
        </w:rPr>
        <w:t>范围</w:t>
      </w:r>
    </w:p>
    <w:p w14:paraId="26C0467F" w14:textId="6077535A"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本细则适用于</w:t>
      </w:r>
      <w:r w:rsidR="00B81F68" w:rsidRPr="00D97D89">
        <w:rPr>
          <w:rFonts w:ascii="方正仿宋_GBK" w:eastAsia="方正仿宋_GBK" w:hAnsi="方正仿宋_GBK" w:cs="方正仿宋_GBK" w:hint="eastAsia"/>
          <w:sz w:val="28"/>
          <w:szCs w:val="28"/>
        </w:rPr>
        <w:t>昆山市安全带</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395D2DA9" w14:textId="77777777" w:rsidR="00466F80" w:rsidRDefault="00C819E9">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w:t>
      </w:r>
      <w:r>
        <w:rPr>
          <w:rFonts w:ascii="方正黑体_GBK" w:eastAsia="方正黑体_GBK" w:hAnsi="方正仿宋_GBK" w:cs="方正仿宋_GBK" w:hint="eastAsia"/>
          <w:kern w:val="0"/>
          <w:sz w:val="28"/>
          <w:szCs w:val="28"/>
          <w:shd w:val="clear" w:color="auto" w:fill="FFFFFF"/>
          <w:lang w:bidi="ar"/>
        </w:rPr>
        <w:t>抽样方法</w:t>
      </w:r>
    </w:p>
    <w:p w14:paraId="46AD76B9" w14:textId="77777777" w:rsidR="00466F80" w:rsidRDefault="00C819E9">
      <w:pPr>
        <w:spacing w:line="600" w:lineRule="exact"/>
        <w:ind w:firstLineChars="200" w:firstLine="544"/>
        <w:rPr>
          <w:rFonts w:ascii="方正仿宋_GBK" w:eastAsia="方正仿宋_GBK" w:hAnsi="方正仿宋_GBK" w:cs="方正仿宋_GBK"/>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07B0783E" w14:textId="50AF53B9"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B81F68">
        <w:rPr>
          <w:rFonts w:ascii="方正仿宋_GBK" w:eastAsia="方正仿宋_GBK" w:hAnsi="方正仿宋_GBK" w:cs="方正仿宋_GBK" w:hint="eastAsia"/>
          <w:sz w:val="28"/>
          <w:szCs w:val="28"/>
        </w:rPr>
        <w:t>2套</w:t>
      </w:r>
      <w:r>
        <w:rPr>
          <w:rFonts w:ascii="方正仿宋_GBK" w:eastAsia="方正仿宋_GBK" w:hAnsi="方正仿宋_GBK" w:cs="方正仿宋_GBK" w:hint="eastAsia"/>
          <w:sz w:val="28"/>
          <w:szCs w:val="28"/>
        </w:rPr>
        <w:t>，其中</w:t>
      </w:r>
      <w:r>
        <w:rPr>
          <w:rFonts w:ascii="方正仿宋_GBK" w:eastAsia="方正仿宋_GBK" w:hAnsi="方正仿宋_GBK" w:cs="方正仿宋_GBK" w:hint="eastAsia"/>
          <w:sz w:val="28"/>
          <w:szCs w:val="28"/>
        </w:rPr>
        <w:t>1</w:t>
      </w:r>
      <w:r w:rsidR="00B81F68">
        <w:rPr>
          <w:rFonts w:ascii="方正仿宋_GBK" w:eastAsia="方正仿宋_GBK" w:hAnsi="方正仿宋_GBK" w:cs="方正仿宋_GBK" w:hint="eastAsia"/>
          <w:sz w:val="28"/>
          <w:szCs w:val="28"/>
        </w:rPr>
        <w:t>套</w:t>
      </w:r>
      <w:r>
        <w:rPr>
          <w:rFonts w:ascii="方正仿宋_GBK" w:eastAsia="方正仿宋_GBK" w:hAnsi="方正仿宋_GBK" w:cs="方正仿宋_GBK" w:hint="eastAsia"/>
          <w:sz w:val="28"/>
          <w:szCs w:val="28"/>
        </w:rPr>
        <w:t>为检验样品，</w:t>
      </w:r>
      <w:r>
        <w:rPr>
          <w:rFonts w:ascii="方正仿宋_GBK" w:eastAsia="方正仿宋_GBK" w:hAnsi="方正仿宋_GBK" w:cs="方正仿宋_GBK" w:hint="eastAsia"/>
          <w:sz w:val="28"/>
          <w:szCs w:val="28"/>
        </w:rPr>
        <w:t>1</w:t>
      </w:r>
      <w:r w:rsidR="00B81F68">
        <w:rPr>
          <w:rFonts w:ascii="方正仿宋_GBK" w:eastAsia="方正仿宋_GBK" w:hAnsi="方正仿宋_GBK" w:cs="方正仿宋_GBK" w:hint="eastAsia"/>
          <w:sz w:val="28"/>
          <w:szCs w:val="28"/>
        </w:rPr>
        <w:t>套</w:t>
      </w:r>
      <w:r>
        <w:rPr>
          <w:rFonts w:ascii="方正仿宋_GBK" w:eastAsia="方正仿宋_GBK" w:hAnsi="方正仿宋_GBK" w:cs="方正仿宋_GBK" w:hint="eastAsia"/>
          <w:sz w:val="28"/>
          <w:szCs w:val="28"/>
        </w:rPr>
        <w:t>为备用样品。</w:t>
      </w:r>
    </w:p>
    <w:p w14:paraId="18019E9E" w14:textId="77777777" w:rsidR="00466F80" w:rsidRDefault="00C819E9">
      <w:pPr>
        <w:spacing w:line="600" w:lineRule="exact"/>
        <w:ind w:firstLineChars="200" w:firstLine="544"/>
        <w:rPr>
          <w:rFonts w:ascii="仿宋_GB2312" w:eastAsia="仿宋_GB2312" w:hAnsi="仿宋_GB2312" w:cs="仿宋_GB2312"/>
          <w:b/>
          <w:bCs/>
          <w:sz w:val="28"/>
          <w:szCs w:val="28"/>
        </w:rPr>
      </w:pPr>
      <w:r>
        <w:rPr>
          <w:rFonts w:eastAsia="仿宋_GB2312"/>
          <w:b/>
          <w:bCs/>
          <w:sz w:val="28"/>
          <w:szCs w:val="28"/>
        </w:rPr>
        <w:t>2.</w:t>
      </w:r>
      <w:r>
        <w:rPr>
          <w:rFonts w:eastAsia="仿宋_GB2312" w:hint="eastAsia"/>
          <w:b/>
          <w:bCs/>
          <w:sz w:val="28"/>
          <w:szCs w:val="28"/>
        </w:rPr>
        <w:t>2</w:t>
      </w:r>
      <w:r>
        <w:rPr>
          <w:rFonts w:ascii="仿宋_GB2312" w:eastAsia="仿宋_GB2312" w:hAnsi="仿宋_GB2312" w:cs="仿宋_GB2312" w:hint="eastAsia"/>
          <w:b/>
          <w:bCs/>
          <w:sz w:val="28"/>
          <w:szCs w:val="28"/>
        </w:rPr>
        <w:t>电商平台采样</w:t>
      </w:r>
    </w:p>
    <w:p w14:paraId="112EE0CD" w14:textId="2EA4E1BC" w:rsidR="00466F80" w:rsidRDefault="00C819E9">
      <w:pPr>
        <w:spacing w:line="600" w:lineRule="exact"/>
        <w:ind w:firstLineChars="200" w:firstLine="542"/>
      </w:pPr>
      <w:r>
        <w:rPr>
          <w:rFonts w:ascii="方正仿宋_GBK" w:eastAsia="方正仿宋_GBK" w:hAnsi="方正仿宋_GBK" w:cs="方正仿宋_GBK" w:hint="eastAsia"/>
          <w:sz w:val="28"/>
          <w:szCs w:val="28"/>
        </w:rPr>
        <w:t>抽样数量为同一型号</w:t>
      </w:r>
      <w:r w:rsidR="00B81F68" w:rsidRPr="00D97D89">
        <w:rPr>
          <w:rFonts w:ascii="方正仿宋_GBK" w:eastAsia="方正仿宋_GBK" w:hAnsi="方正仿宋_GBK" w:cs="方正仿宋_GBK" w:hint="eastAsia"/>
          <w:sz w:val="28"/>
          <w:szCs w:val="28"/>
        </w:rPr>
        <w:t>安全带</w:t>
      </w:r>
      <w:r>
        <w:rPr>
          <w:rFonts w:ascii="方正仿宋_GBK" w:eastAsia="方正仿宋_GBK" w:hAnsi="方正仿宋_GBK" w:cs="方正仿宋_GBK" w:hint="eastAsia"/>
          <w:sz w:val="28"/>
          <w:szCs w:val="28"/>
        </w:rPr>
        <w:t>2</w:t>
      </w:r>
      <w:r w:rsidR="00B81F68">
        <w:rPr>
          <w:rFonts w:ascii="方正仿宋_GBK" w:eastAsia="方正仿宋_GBK" w:hAnsi="方正仿宋_GBK" w:cs="方正仿宋_GBK" w:hint="eastAsia"/>
          <w:sz w:val="28"/>
          <w:szCs w:val="28"/>
        </w:rPr>
        <w:t>套</w:t>
      </w:r>
      <w:r>
        <w:rPr>
          <w:rFonts w:ascii="方正仿宋_GBK" w:eastAsia="方正仿宋_GBK" w:hAnsi="方正仿宋_GBK" w:cs="方正仿宋_GBK" w:hint="eastAsia"/>
          <w:sz w:val="28"/>
          <w:szCs w:val="28"/>
        </w:rPr>
        <w:t>。</w:t>
      </w:r>
    </w:p>
    <w:p w14:paraId="4E72E44D" w14:textId="77777777" w:rsidR="00466F80" w:rsidRDefault="00C819E9">
      <w:pPr>
        <w:numPr>
          <w:ilvl w:val="0"/>
          <w:numId w:val="2"/>
        </w:num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466F80" w14:paraId="062D0003" w14:textId="77777777">
        <w:trPr>
          <w:trHeight w:val="567"/>
        </w:trPr>
        <w:tc>
          <w:tcPr>
            <w:tcW w:w="955" w:type="dxa"/>
            <w:vAlign w:val="center"/>
          </w:tcPr>
          <w:p w14:paraId="28AD30EC" w14:textId="77777777" w:rsidR="00466F80" w:rsidRDefault="00C819E9">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173A8423" w14:textId="77777777" w:rsidR="00466F80" w:rsidRDefault="00C819E9">
            <w:pPr>
              <w:shd w:val="clear" w:color="auto" w:fill="FFFFFF"/>
              <w:spacing w:line="240" w:lineRule="auto"/>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3AEBE13F" w14:textId="77777777" w:rsidR="00466F80" w:rsidRDefault="00C819E9">
            <w:pPr>
              <w:jc w:val="center"/>
              <w:rPr>
                <w:rFonts w:ascii="方正仿宋_GBK" w:eastAsia="方正仿宋_GBK" w:hAnsi="方正仿宋_GBK" w:cs="方正仿宋_GBK"/>
                <w:b/>
                <w:bCs/>
                <w:sz w:val="28"/>
                <w:szCs w:val="28"/>
              </w:rPr>
            </w:pPr>
            <w:r>
              <w:rPr>
                <w:rFonts w:ascii="方正仿宋_GBK" w:eastAsia="方正仿宋_GBK" w:hAnsi="方正仿宋_GBK" w:cs="方正仿宋_GBK" w:hint="eastAsia"/>
                <w:b/>
                <w:bCs/>
                <w:sz w:val="28"/>
                <w:szCs w:val="28"/>
              </w:rPr>
              <w:t>检验方法</w:t>
            </w:r>
          </w:p>
        </w:tc>
      </w:tr>
      <w:tr w:rsidR="00B81F68" w14:paraId="62BCCC9E" w14:textId="77777777" w:rsidTr="008E6A11">
        <w:trPr>
          <w:trHeight w:val="601"/>
        </w:trPr>
        <w:tc>
          <w:tcPr>
            <w:tcW w:w="955" w:type="dxa"/>
            <w:vAlign w:val="center"/>
          </w:tcPr>
          <w:p w14:paraId="07662991" w14:textId="3138AB82" w:rsidR="00B81F68" w:rsidRPr="00D97D89" w:rsidRDefault="00B81F68" w:rsidP="00B81F68">
            <w:pPr>
              <w:spacing w:line="600" w:lineRule="exact"/>
              <w:jc w:val="center"/>
              <w:rPr>
                <w:rFonts w:ascii="方正仿宋_GBK" w:eastAsia="方正仿宋_GBK" w:hAnsi="方正仿宋_GBK" w:cs="方正仿宋_GBK"/>
                <w:sz w:val="28"/>
                <w:szCs w:val="28"/>
              </w:rPr>
            </w:pPr>
            <w:bookmarkStart w:id="0" w:name="_GoBack" w:colFirst="2" w:colLast="2"/>
            <w:r w:rsidRPr="00D97D89">
              <w:rPr>
                <w:rFonts w:ascii="方正仿宋_GBK" w:eastAsia="方正仿宋_GBK" w:hAnsi="方正仿宋_GBK" w:cs="方正仿宋_GBK" w:hint="eastAsia"/>
                <w:color w:val="000000"/>
                <w:sz w:val="28"/>
                <w:szCs w:val="28"/>
              </w:rPr>
              <w:t>1</w:t>
            </w:r>
          </w:p>
        </w:tc>
        <w:tc>
          <w:tcPr>
            <w:tcW w:w="2897" w:type="dxa"/>
          </w:tcPr>
          <w:p w14:paraId="7555552C" w14:textId="50C25D86" w:rsidR="00B81F68" w:rsidRPr="00D97D89" w:rsidRDefault="00B81F68" w:rsidP="00B81F68">
            <w:pPr>
              <w:spacing w:line="560" w:lineRule="exact"/>
              <w:jc w:val="left"/>
              <w:rPr>
                <w:rFonts w:ascii="方正仿宋_GBK" w:eastAsia="方正仿宋_GBK" w:hAnsi="方正仿宋_GBK" w:cs="方正仿宋_GBK"/>
                <w:sz w:val="28"/>
                <w:szCs w:val="28"/>
              </w:rPr>
            </w:pPr>
            <w:r w:rsidRPr="00D97D89">
              <w:rPr>
                <w:rFonts w:ascii="方正仿宋_GBK" w:eastAsia="方正仿宋_GBK" w:hAnsi="方正仿宋_GBK" w:cs="方正仿宋_GBK" w:hint="eastAsia"/>
                <w:color w:val="000000"/>
                <w:sz w:val="28"/>
                <w:szCs w:val="28"/>
              </w:rPr>
              <w:t>阻燃性能</w:t>
            </w:r>
          </w:p>
        </w:tc>
        <w:tc>
          <w:tcPr>
            <w:tcW w:w="4400" w:type="dxa"/>
            <w:vAlign w:val="center"/>
          </w:tcPr>
          <w:p w14:paraId="65B16D59" w14:textId="4C1E7F2A" w:rsidR="00B81F68" w:rsidRPr="00D97D89" w:rsidRDefault="00B81F68" w:rsidP="00D97D89">
            <w:pPr>
              <w:spacing w:line="560" w:lineRule="exact"/>
              <w:jc w:val="left"/>
              <w:rPr>
                <w:rFonts w:ascii="方正仿宋_GBK" w:eastAsia="方正仿宋_GBK" w:hAnsi="方正仿宋_GBK" w:cs="方正仿宋_GBK"/>
                <w:sz w:val="28"/>
                <w:szCs w:val="28"/>
              </w:rPr>
            </w:pPr>
            <w:r w:rsidRPr="00D97D89">
              <w:rPr>
                <w:rFonts w:ascii="方正仿宋_GBK" w:eastAsia="方正仿宋_GBK" w:hAnsi="方正仿宋_GBK" w:cs="方正仿宋_GBK"/>
                <w:color w:val="000000"/>
                <w:sz w:val="28"/>
                <w:szCs w:val="28"/>
              </w:rPr>
              <w:t>GB 6095-2021</w:t>
            </w:r>
          </w:p>
        </w:tc>
      </w:tr>
      <w:tr w:rsidR="00B81F68" w14:paraId="3DCC006E" w14:textId="77777777" w:rsidTr="008E6A11">
        <w:trPr>
          <w:trHeight w:val="567"/>
        </w:trPr>
        <w:tc>
          <w:tcPr>
            <w:tcW w:w="955" w:type="dxa"/>
            <w:vAlign w:val="center"/>
          </w:tcPr>
          <w:p w14:paraId="0002A8B6" w14:textId="238CBC8B" w:rsidR="00B81F68" w:rsidRPr="00D97D89" w:rsidRDefault="00B81F68" w:rsidP="00B81F68">
            <w:pPr>
              <w:spacing w:line="600" w:lineRule="exact"/>
              <w:jc w:val="center"/>
              <w:rPr>
                <w:rFonts w:ascii="方正仿宋_GBK" w:eastAsia="方正仿宋_GBK" w:hAnsi="方正仿宋_GBK" w:cs="方正仿宋_GBK"/>
                <w:sz w:val="28"/>
                <w:szCs w:val="28"/>
              </w:rPr>
            </w:pPr>
            <w:r w:rsidRPr="00D97D89">
              <w:rPr>
                <w:rFonts w:ascii="方正仿宋_GBK" w:eastAsia="方正仿宋_GBK" w:hAnsi="方正仿宋_GBK" w:cs="方正仿宋_GBK" w:hint="eastAsia"/>
                <w:color w:val="000000"/>
                <w:sz w:val="28"/>
                <w:szCs w:val="28"/>
              </w:rPr>
              <w:t>2</w:t>
            </w:r>
          </w:p>
        </w:tc>
        <w:tc>
          <w:tcPr>
            <w:tcW w:w="2897" w:type="dxa"/>
          </w:tcPr>
          <w:p w14:paraId="010F0365" w14:textId="064DF6C5" w:rsidR="00B81F68" w:rsidRPr="00D97D89" w:rsidRDefault="00B81F68" w:rsidP="00B81F68">
            <w:pPr>
              <w:spacing w:line="560" w:lineRule="exact"/>
              <w:jc w:val="left"/>
              <w:rPr>
                <w:rFonts w:ascii="方正仿宋_GBK" w:eastAsia="方正仿宋_GBK" w:hAnsi="方正仿宋_GBK" w:cs="方正仿宋_GBK"/>
                <w:sz w:val="28"/>
                <w:szCs w:val="28"/>
              </w:rPr>
            </w:pPr>
            <w:r w:rsidRPr="00D97D89">
              <w:rPr>
                <w:rFonts w:ascii="方正仿宋_GBK" w:eastAsia="方正仿宋_GBK" w:hAnsi="方正仿宋_GBK" w:cs="方正仿宋_GBK" w:hint="eastAsia"/>
                <w:color w:val="000000"/>
                <w:sz w:val="28"/>
                <w:szCs w:val="28"/>
              </w:rPr>
              <w:t>防静电性能</w:t>
            </w:r>
          </w:p>
        </w:tc>
        <w:tc>
          <w:tcPr>
            <w:tcW w:w="4400" w:type="dxa"/>
            <w:vAlign w:val="center"/>
          </w:tcPr>
          <w:p w14:paraId="3801F2CA" w14:textId="51F29059" w:rsidR="00B81F68" w:rsidRPr="00D97D89" w:rsidRDefault="00B81F68" w:rsidP="00D97D89">
            <w:pPr>
              <w:spacing w:line="560" w:lineRule="exact"/>
              <w:jc w:val="left"/>
              <w:rPr>
                <w:rFonts w:ascii="方正仿宋_GBK" w:eastAsia="方正仿宋_GBK" w:hAnsi="方正仿宋_GBK" w:cs="方正仿宋_GBK"/>
                <w:sz w:val="28"/>
                <w:szCs w:val="28"/>
              </w:rPr>
            </w:pPr>
            <w:r w:rsidRPr="00D97D89">
              <w:rPr>
                <w:rFonts w:ascii="方正仿宋_GBK" w:eastAsia="方正仿宋_GBK" w:hAnsi="方正仿宋_GBK" w:cs="方正仿宋_GBK"/>
                <w:color w:val="000000"/>
                <w:sz w:val="28"/>
                <w:szCs w:val="28"/>
              </w:rPr>
              <w:t>GB 6095-2021</w:t>
            </w:r>
          </w:p>
        </w:tc>
      </w:tr>
    </w:tbl>
    <w:bookmarkEnd w:id="0"/>
    <w:p w14:paraId="53ED2EDC" w14:textId="77777777" w:rsidR="00466F80" w:rsidRDefault="00C819E9">
      <w:pPr>
        <w:spacing w:line="600" w:lineRule="exact"/>
        <w:ind w:firstLineChars="200" w:firstLine="542"/>
        <w:rPr>
          <w:rFonts w:ascii="方正黑体_GBK" w:eastAsia="方正黑体_GBK" w:hAnsi="方正仿宋_GBK" w:cs="方正仿宋_GBK"/>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lastRenderedPageBreak/>
        <w:t>4.</w:t>
      </w:r>
      <w:r>
        <w:rPr>
          <w:rFonts w:ascii="方正黑体_GBK" w:eastAsia="方正黑体_GBK" w:hAnsi="方正仿宋_GBK" w:cs="方正仿宋_GBK" w:hint="eastAsia"/>
          <w:kern w:val="0"/>
          <w:sz w:val="28"/>
          <w:szCs w:val="28"/>
          <w:shd w:val="clear" w:color="auto" w:fill="FFFFFF"/>
          <w:lang w:bidi="ar"/>
        </w:rPr>
        <w:t>判定规则</w:t>
      </w:r>
    </w:p>
    <w:p w14:paraId="4D2B9699" w14:textId="77777777" w:rsidR="00466F80" w:rsidRDefault="00C819E9">
      <w:pPr>
        <w:spacing w:line="600" w:lineRule="exact"/>
        <w:ind w:firstLineChars="200" w:firstLine="544"/>
        <w:rPr>
          <w:rFonts w:ascii="方正仿宋_GBK" w:eastAsia="方正仿宋_GBK" w:hAnsi="方正仿宋_GBK" w:cs="方正仿宋_GBK"/>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57E33E75" w14:textId="77777777" w:rsidR="00B81F68" w:rsidRDefault="00B81F68">
      <w:pPr>
        <w:spacing w:line="600" w:lineRule="exact"/>
        <w:ind w:firstLineChars="200" w:firstLine="542"/>
        <w:rPr>
          <w:rFonts w:ascii="方正仿宋_GBK" w:eastAsia="方正仿宋_GBK" w:hAnsi="方正仿宋_GBK" w:cs="方正仿宋_GBK"/>
          <w:sz w:val="28"/>
          <w:szCs w:val="28"/>
        </w:rPr>
      </w:pPr>
      <w:r w:rsidRPr="00B81F68">
        <w:rPr>
          <w:rFonts w:ascii="方正仿宋_GBK" w:eastAsia="方正仿宋_GBK" w:hAnsi="方正仿宋_GBK" w:cs="方正仿宋_GBK" w:hint="eastAsia"/>
          <w:sz w:val="28"/>
          <w:szCs w:val="28"/>
        </w:rPr>
        <w:t>GB 6095-2021《坠落防护 安全带》</w:t>
      </w:r>
    </w:p>
    <w:p w14:paraId="70D6428E" w14:textId="30376325" w:rsidR="00466F80" w:rsidRDefault="00C819E9">
      <w:pPr>
        <w:spacing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66C42D1B" w14:textId="77777777" w:rsidR="00466F80" w:rsidRDefault="00C819E9">
      <w:pPr>
        <w:spacing w:line="600" w:lineRule="exact"/>
        <w:ind w:firstLineChars="200" w:firstLine="544"/>
        <w:rPr>
          <w:rFonts w:ascii="方正黑体_GBK" w:eastAsia="方正黑体_GBK" w:hAnsi="方正仿宋_GBK" w:cs="方正仿宋_GBK"/>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0F0357D4" w14:textId="77777777"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经检验，检验项目全部合格，判定为被抽查产品所检项目未发现不合格；检验项目中任一项或一项以上不合格，判定为被抽查产品不合格。</w:t>
      </w:r>
    </w:p>
    <w:p w14:paraId="0E4D0C87" w14:textId="77777777"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3CE64679" w14:textId="77777777"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692A68F8" w14:textId="77777777"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B09EA35" w14:textId="77777777"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666AAD3F" w14:textId="77777777" w:rsidR="00466F80" w:rsidRDefault="00C819E9">
      <w:pPr>
        <w:spacing w:line="600" w:lineRule="exact"/>
        <w:ind w:firstLineChars="200" w:firstLine="542"/>
        <w:rPr>
          <w:rFonts w:ascii="方正仿宋_GBK" w:eastAsia="方正仿宋_GBK" w:hAnsi="方正仿宋_GBK" w:cs="方正仿宋_GBK"/>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sectPr w:rsidR="00466F80">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A9FD3C" w14:textId="77777777" w:rsidR="00C819E9" w:rsidRDefault="00C819E9" w:rsidP="00D97D89">
      <w:pPr>
        <w:spacing w:after="0" w:line="240" w:lineRule="auto"/>
      </w:pPr>
      <w:r>
        <w:separator/>
      </w:r>
    </w:p>
  </w:endnote>
  <w:endnote w:type="continuationSeparator" w:id="0">
    <w:p w14:paraId="5F3D2413" w14:textId="77777777" w:rsidR="00C819E9" w:rsidRDefault="00C819E9" w:rsidP="00D97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897CB8" w14:textId="77777777" w:rsidR="00C819E9" w:rsidRDefault="00C819E9" w:rsidP="00D97D89">
      <w:pPr>
        <w:spacing w:after="0" w:line="240" w:lineRule="auto"/>
      </w:pPr>
      <w:r>
        <w:separator/>
      </w:r>
    </w:p>
  </w:footnote>
  <w:footnote w:type="continuationSeparator" w:id="0">
    <w:p w14:paraId="1908EFFB" w14:textId="77777777" w:rsidR="00C819E9" w:rsidRDefault="00C819E9" w:rsidP="00D97D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evenAndOddHeaders/>
  <w:drawingGridVerticalSpacing w:val="156"/>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6F80"/>
    <w:rsid w:val="00355DD8"/>
    <w:rsid w:val="00466F80"/>
    <w:rsid w:val="00B81F68"/>
    <w:rsid w:val="00C819E9"/>
    <w:rsid w:val="00D97D89"/>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04DB79"/>
  <w15:docId w15:val="{855DA9BE-7EA6-47E2-8270-B4B5C1959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98</Words>
  <Characters>559</Characters>
  <Application>Microsoft Office Word</Application>
  <DocSecurity>0</DocSecurity>
  <Lines>4</Lines>
  <Paragraphs>1</Paragraphs>
  <ScaleCrop>false</ScaleCrop>
  <Company/>
  <LinksUpToDate>false</LinksUpToDate>
  <CharactersWithSpaces>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Kuang Qin</cp:lastModifiedBy>
  <cp:revision>3</cp:revision>
  <dcterms:created xsi:type="dcterms:W3CDTF">2024-12-18T07:14:00Z</dcterms:created>
  <dcterms:modified xsi:type="dcterms:W3CDTF">2026-06-26T03:43:00Z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