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7C41D">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w:t>
      </w:r>
      <w:r>
        <w:rPr>
          <w:rFonts w:hint="eastAsia" w:ascii="方正小标宋_GBK" w:hAnsi="方正小标宋_GBK" w:eastAsia="方正小标宋_GBK" w:cs="方正小标宋_GBK"/>
          <w:color w:val="000000"/>
          <w:sz w:val="44"/>
          <w:szCs w:val="44"/>
          <w:lang w:val="en-US" w:eastAsia="zh-CN"/>
        </w:rPr>
        <w:t>呢大衣</w:t>
      </w:r>
      <w:r>
        <w:rPr>
          <w:rFonts w:hint="eastAsia" w:ascii="方正小标宋_GBK" w:hAnsi="方正小标宋_GBK" w:eastAsia="方正小标宋_GBK" w:cs="方正小标宋_GBK"/>
          <w:color w:val="000000"/>
          <w:sz w:val="44"/>
          <w:szCs w:val="44"/>
        </w:rPr>
        <w:t>产品质量监督抽查</w:t>
      </w:r>
    </w:p>
    <w:p w14:paraId="12932B1F">
      <w:pPr>
        <w:snapToGrid w:val="0"/>
        <w:spacing w:line="580" w:lineRule="exact"/>
        <w:jc w:val="center"/>
        <w:rPr>
          <w:rFonts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实施细则</w:t>
      </w:r>
    </w:p>
    <w:p w14:paraId="2853AF28">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ascii="Times New Roman" w:hAnsi="Times New Roman" w:eastAsia="黑体"/>
          <w:bCs/>
          <w:sz w:val="32"/>
          <w:szCs w:val="32"/>
        </w:rPr>
        <w:t>1.</w:t>
      </w:r>
      <w:r>
        <w:rPr>
          <w:rFonts w:hint="eastAsia" w:ascii="Times New Roman" w:hAnsi="Times New Roman" w:eastAsia="黑体"/>
          <w:bCs/>
          <w:sz w:val="32"/>
          <w:szCs w:val="32"/>
        </w:rPr>
        <w:t>范围</w:t>
      </w:r>
    </w:p>
    <w:p w14:paraId="5A618A2C">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w:t>
      </w:r>
      <w:r>
        <w:rPr>
          <w:rFonts w:hint="eastAsia" w:ascii="方正仿宋_GBK" w:hAnsi="方正仿宋_GBK" w:eastAsia="方正仿宋_GBK" w:cs="方正仿宋_GBK"/>
          <w:sz w:val="32"/>
          <w:szCs w:val="32"/>
        </w:rPr>
        <w:t>市市场监督管理局组织的</w:t>
      </w:r>
      <w:r>
        <w:rPr>
          <w:rFonts w:hint="eastAsia" w:ascii="方正仿宋_GBK" w:hAnsi="方正仿宋_GBK" w:eastAsia="方正仿宋_GBK" w:cs="方正仿宋_GBK"/>
          <w:sz w:val="32"/>
          <w:szCs w:val="32"/>
          <w:lang w:val="en-US" w:eastAsia="zh-CN"/>
        </w:rPr>
        <w:t>呢大衣</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2A92D402">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Times New Roman" w:hAnsi="Times New Roman" w:eastAsia="黑体"/>
          <w:bCs/>
          <w:sz w:val="32"/>
          <w:szCs w:val="32"/>
        </w:rPr>
        <w:t>2.抽样方法</w:t>
      </w:r>
    </w:p>
    <w:p w14:paraId="4889E3B6">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2.1实体店抽样</w:t>
      </w:r>
    </w:p>
    <w:p w14:paraId="0ECA438B">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kern w:val="0"/>
          <w:sz w:val="32"/>
          <w:szCs w:val="32"/>
          <w:shd w:val="clear" w:color="auto" w:fill="FFFFFF"/>
          <w:lang w:bidi="ar"/>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w:t>
      </w:r>
      <w:r>
        <w:rPr>
          <w:rFonts w:hint="eastAsia" w:ascii="Times New Roman" w:hAnsi="Times New Roman" w:eastAsia="方正仿宋_GBK"/>
          <w:kern w:val="0"/>
          <w:sz w:val="32"/>
          <w:szCs w:val="32"/>
          <w:shd w:val="clear" w:color="auto" w:fill="FFFFFF"/>
          <w:lang w:bidi="ar"/>
        </w:rPr>
        <w:t>抽样过程均需拍照留证。一经抽样，立即封样，任何人不得调换。</w:t>
      </w:r>
    </w:p>
    <w:p w14:paraId="32BE3293">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2.2电商平台采样</w:t>
      </w:r>
    </w:p>
    <w:p w14:paraId="143F178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580" w:lineRule="exact"/>
        <w:ind w:right="0" w:firstLine="640" w:firstLineChars="200"/>
        <w:jc w:val="left"/>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抽样数量为同一规格2件(其中备样1件)。</w:t>
      </w:r>
    </w:p>
    <w:p w14:paraId="3F8BEA14">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3.检验依据</w:t>
      </w:r>
    </w:p>
    <w:p w14:paraId="1EFB62B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line="18" w:lineRule="atLeast"/>
        <w:ind w:left="0" w:right="0" w:firstLine="0"/>
        <w:jc w:val="center"/>
        <w:textAlignment w:val="auto"/>
        <w:rPr>
          <w:rFonts w:hint="eastAsia" w:ascii="Times New Roman" w:hAnsi="Times New Roman" w:eastAsia="方正仿宋_GBK" w:cstheme="minorBidi"/>
          <w:color w:val="000000"/>
          <w:kern w:val="2"/>
          <w:sz w:val="28"/>
          <w:szCs w:val="28"/>
          <w:lang w:val="en-US" w:eastAsia="zh-CN" w:bidi="ar-SA"/>
        </w:rPr>
      </w:pPr>
      <w:r>
        <w:rPr>
          <w:rFonts w:hint="eastAsia" w:ascii="宋体" w:hAnsi="宋体" w:eastAsia="宋体" w:cs="宋体"/>
          <w:i w:val="0"/>
          <w:iCs w:val="0"/>
          <w:caps w:val="0"/>
          <w:color w:val="333333"/>
          <w:spacing w:val="0"/>
          <w:sz w:val="24"/>
          <w:szCs w:val="24"/>
          <w:shd w:val="clear" w:fill="FFFFFF"/>
        </w:rPr>
        <w:t> </w:t>
      </w:r>
      <w:r>
        <w:rPr>
          <w:rFonts w:hint="eastAsia" w:ascii="Times New Roman" w:hAnsi="Times New Roman" w:eastAsia="方正仿宋_GBK" w:cstheme="minorBidi"/>
          <w:color w:val="000000"/>
          <w:kern w:val="2"/>
          <w:sz w:val="28"/>
          <w:szCs w:val="28"/>
          <w:lang w:val="en-US" w:eastAsia="zh-CN" w:bidi="ar-SA"/>
        </w:rPr>
        <w:t> 表1呢大衣产品检验项目</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2763"/>
        <w:gridCol w:w="2162"/>
        <w:gridCol w:w="2887"/>
      </w:tblGrid>
      <w:tr w14:paraId="3C8D8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blHeader/>
          <w:jc w:val="center"/>
        </w:trPr>
        <w:tc>
          <w:tcPr>
            <w:tcW w:w="415" w:type="pct"/>
            <w:vMerge w:val="restart"/>
            <w:vAlign w:val="center"/>
          </w:tcPr>
          <w:p w14:paraId="4F86B5C6">
            <w:pPr>
              <w:snapToGrid w:val="0"/>
              <w:spacing w:line="560" w:lineRule="exact"/>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序号</w:t>
            </w:r>
          </w:p>
        </w:tc>
        <w:tc>
          <w:tcPr>
            <w:tcW w:w="1621" w:type="pct"/>
            <w:vMerge w:val="restart"/>
            <w:vAlign w:val="center"/>
          </w:tcPr>
          <w:p w14:paraId="66E24D22">
            <w:pPr>
              <w:snapToGrid w:val="0"/>
              <w:spacing w:line="56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kern w:val="0"/>
                <w:szCs w:val="21"/>
                <w:shd w:val="clear" w:color="auto" w:fill="FFFFFF"/>
              </w:rPr>
              <w:t>检验项目</w:t>
            </w:r>
          </w:p>
        </w:tc>
        <w:tc>
          <w:tcPr>
            <w:tcW w:w="1268" w:type="pct"/>
            <w:vMerge w:val="restart"/>
            <w:vAlign w:val="center"/>
          </w:tcPr>
          <w:p w14:paraId="08E5684F">
            <w:pPr>
              <w:snapToGrid w:val="0"/>
              <w:spacing w:line="56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kern w:val="0"/>
                <w:szCs w:val="21"/>
                <w:shd w:val="clear" w:color="auto" w:fill="FFFFFF"/>
              </w:rPr>
              <w:t>检验依据</w:t>
            </w:r>
          </w:p>
        </w:tc>
        <w:tc>
          <w:tcPr>
            <w:tcW w:w="1693" w:type="pct"/>
            <w:vMerge w:val="restart"/>
            <w:vAlign w:val="center"/>
          </w:tcPr>
          <w:p w14:paraId="41D6CAC3">
            <w:pPr>
              <w:snapToGrid w:val="0"/>
              <w:spacing w:line="56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kern w:val="0"/>
                <w:szCs w:val="21"/>
                <w:shd w:val="clear" w:color="auto" w:fill="FFFFFF"/>
              </w:rPr>
              <w:t>检验检测方法</w:t>
            </w:r>
          </w:p>
        </w:tc>
      </w:tr>
      <w:tr w14:paraId="68B19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blHeader/>
          <w:jc w:val="center"/>
        </w:trPr>
        <w:tc>
          <w:tcPr>
            <w:tcW w:w="415" w:type="pct"/>
            <w:vMerge w:val="continue"/>
            <w:vAlign w:val="center"/>
          </w:tcPr>
          <w:p w14:paraId="1CD501C2">
            <w:pPr>
              <w:adjustRightInd w:val="0"/>
              <w:snapToGrid w:val="0"/>
              <w:spacing w:line="560" w:lineRule="exact"/>
              <w:jc w:val="center"/>
              <w:rPr>
                <w:rFonts w:hint="eastAsia" w:ascii="方正仿宋_GBK" w:hAnsi="方正仿宋_GBK" w:eastAsia="方正仿宋_GBK" w:cs="方正仿宋_GBK"/>
                <w:szCs w:val="21"/>
              </w:rPr>
            </w:pPr>
          </w:p>
        </w:tc>
        <w:tc>
          <w:tcPr>
            <w:tcW w:w="1621" w:type="pct"/>
            <w:vMerge w:val="continue"/>
            <w:vAlign w:val="center"/>
          </w:tcPr>
          <w:p w14:paraId="6170D860">
            <w:pPr>
              <w:adjustRightInd w:val="0"/>
              <w:snapToGrid w:val="0"/>
              <w:spacing w:line="560" w:lineRule="exact"/>
              <w:jc w:val="center"/>
              <w:rPr>
                <w:rFonts w:hint="eastAsia" w:ascii="方正仿宋_GBK" w:hAnsi="方正仿宋_GBK" w:eastAsia="方正仿宋_GBK" w:cs="方正仿宋_GBK"/>
                <w:szCs w:val="21"/>
              </w:rPr>
            </w:pPr>
          </w:p>
        </w:tc>
        <w:tc>
          <w:tcPr>
            <w:tcW w:w="1268" w:type="pct"/>
            <w:vMerge w:val="continue"/>
            <w:vAlign w:val="center"/>
          </w:tcPr>
          <w:p w14:paraId="0040A799">
            <w:pPr>
              <w:adjustRightInd w:val="0"/>
              <w:snapToGrid w:val="0"/>
              <w:spacing w:line="560" w:lineRule="exact"/>
              <w:jc w:val="center"/>
              <w:rPr>
                <w:rFonts w:hint="eastAsia" w:ascii="方正仿宋_GBK" w:hAnsi="方正仿宋_GBK" w:eastAsia="方正仿宋_GBK" w:cs="方正仿宋_GBK"/>
                <w:szCs w:val="21"/>
              </w:rPr>
            </w:pPr>
          </w:p>
        </w:tc>
        <w:tc>
          <w:tcPr>
            <w:tcW w:w="1693" w:type="pct"/>
            <w:vMerge w:val="continue"/>
            <w:vAlign w:val="center"/>
          </w:tcPr>
          <w:p w14:paraId="77D292CF">
            <w:pPr>
              <w:adjustRightInd w:val="0"/>
              <w:snapToGrid w:val="0"/>
              <w:spacing w:line="560" w:lineRule="exact"/>
              <w:jc w:val="center"/>
              <w:rPr>
                <w:rFonts w:hint="eastAsia" w:ascii="方正仿宋_GBK" w:hAnsi="方正仿宋_GBK" w:eastAsia="方正仿宋_GBK" w:cs="方正仿宋_GBK"/>
                <w:szCs w:val="21"/>
              </w:rPr>
            </w:pPr>
          </w:p>
        </w:tc>
      </w:tr>
      <w:tr w14:paraId="0FAC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6" w:hRule="atLeast"/>
          <w:jc w:val="center"/>
        </w:trPr>
        <w:tc>
          <w:tcPr>
            <w:tcW w:w="415" w:type="pct"/>
            <w:vAlign w:val="center"/>
          </w:tcPr>
          <w:p w14:paraId="5A8061ED">
            <w:pPr>
              <w:snapToGrid w:val="0"/>
              <w:spacing w:line="440" w:lineRule="exact"/>
              <w:jc w:val="center"/>
              <w:rPr>
                <w:rFonts w:hint="eastAsia" w:ascii="方正仿宋_GBK" w:hAnsi="方正仿宋_GBK" w:eastAsia="方正仿宋_GBK" w:cs="方正仿宋_GBK"/>
                <w:szCs w:val="21"/>
              </w:rPr>
            </w:pPr>
            <w:bookmarkStart w:id="0" w:name="_GoBack" w:colFirst="1" w:colLast="1"/>
            <w:r>
              <w:rPr>
                <w:rFonts w:hint="eastAsia" w:ascii="方正仿宋_GBK" w:hAnsi="方正仿宋_GBK" w:eastAsia="方正仿宋_GBK" w:cs="方正仿宋_GBK"/>
                <w:szCs w:val="21"/>
              </w:rPr>
              <w:t>1</w:t>
            </w:r>
          </w:p>
        </w:tc>
        <w:tc>
          <w:tcPr>
            <w:tcW w:w="1621" w:type="pct"/>
            <w:vAlign w:val="center"/>
          </w:tcPr>
          <w:p w14:paraId="76DB3CD4">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纤维含量（面料、里料）</w:t>
            </w:r>
          </w:p>
        </w:tc>
        <w:tc>
          <w:tcPr>
            <w:tcW w:w="1268" w:type="pct"/>
            <w:vMerge w:val="restart"/>
            <w:vAlign w:val="center"/>
          </w:tcPr>
          <w:p w14:paraId="2A5C9A7C">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GB/T 29862-2013、GB 18401-2010 、GB/T 2664</w:t>
            </w:r>
            <w:r>
              <w:rPr>
                <w:rFonts w:hint="eastAsia" w:ascii="方正仿宋_GBK" w:hAnsi="方正仿宋_GBK" w:eastAsia="方正仿宋_GBK" w:cs="方正仿宋_GBK"/>
                <w:szCs w:val="21"/>
                <w:lang w:val="en-US" w:eastAsia="zh-CN"/>
              </w:rPr>
              <w:t>-</w:t>
            </w:r>
            <w:r>
              <w:rPr>
                <w:rFonts w:hint="eastAsia" w:ascii="方正仿宋_GBK" w:hAnsi="方正仿宋_GBK" w:eastAsia="方正仿宋_GBK" w:cs="方正仿宋_GBK"/>
                <w:szCs w:val="21"/>
              </w:rPr>
              <w:t>2017、GB/T 2665</w:t>
            </w:r>
            <w:r>
              <w:rPr>
                <w:rFonts w:hint="eastAsia" w:ascii="方正仿宋_GBK" w:hAnsi="方正仿宋_GBK" w:eastAsia="方正仿宋_GBK" w:cs="方正仿宋_GBK"/>
                <w:szCs w:val="21"/>
                <w:lang w:val="en-US" w:eastAsia="zh-CN"/>
              </w:rPr>
              <w:t>-</w:t>
            </w:r>
            <w:r>
              <w:rPr>
                <w:rFonts w:hint="eastAsia" w:ascii="方正仿宋_GBK" w:hAnsi="方正仿宋_GBK" w:eastAsia="方正仿宋_GBK" w:cs="方正仿宋_GBK"/>
                <w:szCs w:val="21"/>
              </w:rPr>
              <w:t>2017及相应产品标准</w:t>
            </w:r>
          </w:p>
        </w:tc>
        <w:tc>
          <w:tcPr>
            <w:tcW w:w="1693" w:type="pct"/>
            <w:vAlign w:val="center"/>
          </w:tcPr>
          <w:p w14:paraId="373D84C3">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FZ/T 01057系列标准，GB/T 2910系列标准</w:t>
            </w:r>
          </w:p>
        </w:tc>
      </w:tr>
      <w:tr w14:paraId="60F9D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415" w:type="pct"/>
            <w:vAlign w:val="center"/>
          </w:tcPr>
          <w:p w14:paraId="1C24BCFF">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2</w:t>
            </w:r>
          </w:p>
        </w:tc>
        <w:tc>
          <w:tcPr>
            <w:tcW w:w="1621" w:type="pct"/>
            <w:vAlign w:val="center"/>
          </w:tcPr>
          <w:p w14:paraId="24B4CAF0">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甲醛含量（面料、里料）</w:t>
            </w:r>
          </w:p>
        </w:tc>
        <w:tc>
          <w:tcPr>
            <w:tcW w:w="1268" w:type="pct"/>
            <w:vMerge w:val="continue"/>
            <w:vAlign w:val="center"/>
          </w:tcPr>
          <w:p w14:paraId="7BA78E09">
            <w:pPr>
              <w:snapToGrid w:val="0"/>
              <w:spacing w:line="440" w:lineRule="exact"/>
              <w:jc w:val="center"/>
              <w:rPr>
                <w:rFonts w:hint="eastAsia" w:ascii="方正仿宋_GBK" w:hAnsi="方正仿宋_GBK" w:eastAsia="方正仿宋_GBK" w:cs="方正仿宋_GBK"/>
                <w:szCs w:val="21"/>
              </w:rPr>
            </w:pPr>
          </w:p>
        </w:tc>
        <w:tc>
          <w:tcPr>
            <w:tcW w:w="1693" w:type="pct"/>
            <w:vAlign w:val="center"/>
          </w:tcPr>
          <w:p w14:paraId="173E3BCD">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GB/T 2912.1-2009</w:t>
            </w:r>
          </w:p>
        </w:tc>
      </w:tr>
      <w:tr w14:paraId="695F8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415" w:type="pct"/>
            <w:vAlign w:val="center"/>
          </w:tcPr>
          <w:p w14:paraId="41916099">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3</w:t>
            </w:r>
          </w:p>
        </w:tc>
        <w:tc>
          <w:tcPr>
            <w:tcW w:w="1621" w:type="pct"/>
            <w:vAlign w:val="center"/>
          </w:tcPr>
          <w:p w14:paraId="28C2C597">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pH值（面料、里料）</w:t>
            </w:r>
          </w:p>
        </w:tc>
        <w:tc>
          <w:tcPr>
            <w:tcW w:w="1268" w:type="pct"/>
            <w:vMerge w:val="continue"/>
            <w:vAlign w:val="center"/>
          </w:tcPr>
          <w:p w14:paraId="6F492833">
            <w:pPr>
              <w:snapToGrid w:val="0"/>
              <w:spacing w:line="440" w:lineRule="exact"/>
              <w:jc w:val="center"/>
              <w:rPr>
                <w:rFonts w:hint="eastAsia" w:ascii="方正仿宋_GBK" w:hAnsi="方正仿宋_GBK" w:eastAsia="方正仿宋_GBK" w:cs="方正仿宋_GBK"/>
                <w:szCs w:val="21"/>
              </w:rPr>
            </w:pPr>
          </w:p>
        </w:tc>
        <w:tc>
          <w:tcPr>
            <w:tcW w:w="1693" w:type="pct"/>
            <w:vAlign w:val="center"/>
          </w:tcPr>
          <w:p w14:paraId="0B4E888C">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GB/T 7573-2009</w:t>
            </w:r>
          </w:p>
        </w:tc>
      </w:tr>
      <w:tr w14:paraId="4B890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415" w:type="pct"/>
            <w:vAlign w:val="center"/>
          </w:tcPr>
          <w:p w14:paraId="23E461E8">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4</w:t>
            </w:r>
          </w:p>
        </w:tc>
        <w:tc>
          <w:tcPr>
            <w:tcW w:w="1621" w:type="pct"/>
            <w:vAlign w:val="center"/>
          </w:tcPr>
          <w:p w14:paraId="5BE999A7">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可分解致癌芳香胺染料</w:t>
            </w:r>
          </w:p>
          <w:p w14:paraId="201B9A32">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（面料、里料）</w:t>
            </w:r>
          </w:p>
        </w:tc>
        <w:tc>
          <w:tcPr>
            <w:tcW w:w="1268" w:type="pct"/>
            <w:vMerge w:val="continue"/>
            <w:vAlign w:val="center"/>
          </w:tcPr>
          <w:p w14:paraId="4B2ACF12">
            <w:pPr>
              <w:snapToGrid w:val="0"/>
              <w:spacing w:line="440" w:lineRule="exact"/>
              <w:jc w:val="center"/>
              <w:rPr>
                <w:rFonts w:hint="eastAsia" w:ascii="方正仿宋_GBK" w:hAnsi="方正仿宋_GBK" w:eastAsia="方正仿宋_GBK" w:cs="方正仿宋_GBK"/>
                <w:szCs w:val="21"/>
              </w:rPr>
            </w:pPr>
          </w:p>
        </w:tc>
        <w:tc>
          <w:tcPr>
            <w:tcW w:w="1693" w:type="pct"/>
            <w:vAlign w:val="center"/>
          </w:tcPr>
          <w:p w14:paraId="206EB973">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GB/T 17592-2024</w:t>
            </w:r>
          </w:p>
          <w:p w14:paraId="288050FC">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GB/T 23344-2009</w:t>
            </w:r>
          </w:p>
        </w:tc>
      </w:tr>
      <w:tr w14:paraId="068D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 w:hRule="atLeast"/>
          <w:jc w:val="center"/>
        </w:trPr>
        <w:tc>
          <w:tcPr>
            <w:tcW w:w="415" w:type="pct"/>
            <w:vAlign w:val="center"/>
          </w:tcPr>
          <w:p w14:paraId="5DD084F9">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5</w:t>
            </w:r>
          </w:p>
        </w:tc>
        <w:tc>
          <w:tcPr>
            <w:tcW w:w="1621" w:type="pct"/>
            <w:vAlign w:val="center"/>
          </w:tcPr>
          <w:p w14:paraId="766E7919">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异味</w:t>
            </w:r>
          </w:p>
        </w:tc>
        <w:tc>
          <w:tcPr>
            <w:tcW w:w="1268" w:type="pct"/>
            <w:vMerge w:val="continue"/>
            <w:vAlign w:val="center"/>
          </w:tcPr>
          <w:p w14:paraId="3FC372C0">
            <w:pPr>
              <w:snapToGrid w:val="0"/>
              <w:spacing w:line="440" w:lineRule="exact"/>
              <w:jc w:val="center"/>
              <w:rPr>
                <w:rFonts w:hint="eastAsia" w:ascii="方正仿宋_GBK" w:hAnsi="方正仿宋_GBK" w:eastAsia="方正仿宋_GBK" w:cs="方正仿宋_GBK"/>
                <w:szCs w:val="21"/>
              </w:rPr>
            </w:pPr>
          </w:p>
        </w:tc>
        <w:tc>
          <w:tcPr>
            <w:tcW w:w="1693" w:type="pct"/>
            <w:vAlign w:val="center"/>
          </w:tcPr>
          <w:p w14:paraId="41A166B4">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 18401-2010</w:t>
            </w:r>
          </w:p>
        </w:tc>
      </w:tr>
      <w:tr w14:paraId="6E3F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15" w:type="pct"/>
            <w:vAlign w:val="center"/>
          </w:tcPr>
          <w:p w14:paraId="095D6EFE">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6</w:t>
            </w:r>
          </w:p>
        </w:tc>
        <w:tc>
          <w:tcPr>
            <w:tcW w:w="1621" w:type="pct"/>
            <w:vAlign w:val="center"/>
          </w:tcPr>
          <w:p w14:paraId="0E488EDB">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面料耐皂洗色牢度</w:t>
            </w:r>
          </w:p>
        </w:tc>
        <w:tc>
          <w:tcPr>
            <w:tcW w:w="1268" w:type="pct"/>
            <w:vMerge w:val="continue"/>
            <w:vAlign w:val="center"/>
          </w:tcPr>
          <w:p w14:paraId="5061D46E">
            <w:pPr>
              <w:snapToGrid w:val="0"/>
              <w:spacing w:line="440" w:lineRule="exact"/>
              <w:jc w:val="center"/>
              <w:rPr>
                <w:rFonts w:hint="eastAsia" w:ascii="方正仿宋_GBK" w:hAnsi="方正仿宋_GBK" w:eastAsia="方正仿宋_GBK" w:cs="方正仿宋_GBK"/>
                <w:szCs w:val="21"/>
              </w:rPr>
            </w:pPr>
          </w:p>
        </w:tc>
        <w:tc>
          <w:tcPr>
            <w:tcW w:w="1693" w:type="pct"/>
            <w:vAlign w:val="center"/>
          </w:tcPr>
          <w:p w14:paraId="2224FC93">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GB/T 3921-2008</w:t>
            </w:r>
          </w:p>
        </w:tc>
      </w:tr>
      <w:tr w14:paraId="0998B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415" w:type="pct"/>
            <w:vAlign w:val="center"/>
          </w:tcPr>
          <w:p w14:paraId="01E27628">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7</w:t>
            </w:r>
          </w:p>
        </w:tc>
        <w:tc>
          <w:tcPr>
            <w:tcW w:w="1621" w:type="pct"/>
            <w:vAlign w:val="center"/>
          </w:tcPr>
          <w:p w14:paraId="427DD416">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耐水色牢度（面料、里料）</w:t>
            </w:r>
          </w:p>
        </w:tc>
        <w:tc>
          <w:tcPr>
            <w:tcW w:w="1268" w:type="pct"/>
            <w:vMerge w:val="continue"/>
            <w:vAlign w:val="center"/>
          </w:tcPr>
          <w:p w14:paraId="69514464">
            <w:pPr>
              <w:snapToGrid w:val="0"/>
              <w:spacing w:line="440" w:lineRule="exact"/>
              <w:jc w:val="center"/>
              <w:rPr>
                <w:rFonts w:hint="eastAsia" w:ascii="方正仿宋_GBK" w:hAnsi="方正仿宋_GBK" w:eastAsia="方正仿宋_GBK" w:cs="方正仿宋_GBK"/>
                <w:szCs w:val="21"/>
              </w:rPr>
            </w:pPr>
          </w:p>
        </w:tc>
        <w:tc>
          <w:tcPr>
            <w:tcW w:w="1693" w:type="pct"/>
            <w:vAlign w:val="center"/>
          </w:tcPr>
          <w:p w14:paraId="71F662C7">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GB/T 5713-2013</w:t>
            </w:r>
          </w:p>
        </w:tc>
      </w:tr>
      <w:tr w14:paraId="591F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415" w:type="pct"/>
            <w:vAlign w:val="center"/>
          </w:tcPr>
          <w:p w14:paraId="0DE3BC96">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8</w:t>
            </w:r>
          </w:p>
        </w:tc>
        <w:tc>
          <w:tcPr>
            <w:tcW w:w="1621" w:type="pct"/>
            <w:vAlign w:val="center"/>
          </w:tcPr>
          <w:p w14:paraId="2FB666AE">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耐汗渍色牢度（面料、里料）</w:t>
            </w:r>
          </w:p>
        </w:tc>
        <w:tc>
          <w:tcPr>
            <w:tcW w:w="1268" w:type="pct"/>
            <w:vMerge w:val="continue"/>
            <w:vAlign w:val="center"/>
          </w:tcPr>
          <w:p w14:paraId="26B48B81">
            <w:pPr>
              <w:snapToGrid w:val="0"/>
              <w:spacing w:line="440" w:lineRule="exact"/>
              <w:jc w:val="center"/>
              <w:rPr>
                <w:rFonts w:hint="eastAsia" w:ascii="方正仿宋_GBK" w:hAnsi="方正仿宋_GBK" w:eastAsia="方正仿宋_GBK" w:cs="方正仿宋_GBK"/>
                <w:szCs w:val="21"/>
              </w:rPr>
            </w:pPr>
          </w:p>
        </w:tc>
        <w:tc>
          <w:tcPr>
            <w:tcW w:w="1693" w:type="pct"/>
            <w:vAlign w:val="center"/>
          </w:tcPr>
          <w:p w14:paraId="58CE2F86">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GB/T 3922-2013</w:t>
            </w:r>
          </w:p>
        </w:tc>
      </w:tr>
      <w:tr w14:paraId="26538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jc w:val="center"/>
        </w:trPr>
        <w:tc>
          <w:tcPr>
            <w:tcW w:w="415" w:type="pct"/>
            <w:vAlign w:val="center"/>
          </w:tcPr>
          <w:p w14:paraId="56BF1628">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9</w:t>
            </w:r>
          </w:p>
        </w:tc>
        <w:tc>
          <w:tcPr>
            <w:tcW w:w="1621" w:type="pct"/>
            <w:vAlign w:val="center"/>
          </w:tcPr>
          <w:p w14:paraId="2B41201B">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耐摩擦色牢度（面料、里料）</w:t>
            </w:r>
          </w:p>
        </w:tc>
        <w:tc>
          <w:tcPr>
            <w:tcW w:w="1268" w:type="pct"/>
            <w:vMerge w:val="continue"/>
            <w:vAlign w:val="center"/>
          </w:tcPr>
          <w:p w14:paraId="685FABC5">
            <w:pPr>
              <w:snapToGrid w:val="0"/>
              <w:spacing w:line="440" w:lineRule="exact"/>
              <w:jc w:val="center"/>
              <w:rPr>
                <w:rFonts w:hint="eastAsia" w:ascii="方正仿宋_GBK" w:hAnsi="方正仿宋_GBK" w:eastAsia="方正仿宋_GBK" w:cs="方正仿宋_GBK"/>
                <w:szCs w:val="21"/>
              </w:rPr>
            </w:pPr>
          </w:p>
        </w:tc>
        <w:tc>
          <w:tcPr>
            <w:tcW w:w="1693" w:type="pct"/>
            <w:vAlign w:val="center"/>
          </w:tcPr>
          <w:p w14:paraId="643EC613">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GB/T 3920-2008</w:t>
            </w:r>
          </w:p>
        </w:tc>
      </w:tr>
      <w:tr w14:paraId="1914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415" w:type="pct"/>
            <w:vAlign w:val="center"/>
          </w:tcPr>
          <w:p w14:paraId="4D97A794">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10</w:t>
            </w:r>
          </w:p>
        </w:tc>
        <w:tc>
          <w:tcPr>
            <w:tcW w:w="1621" w:type="pct"/>
            <w:vAlign w:val="center"/>
          </w:tcPr>
          <w:p w14:paraId="031AC3A4">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起毛起球</w:t>
            </w:r>
          </w:p>
        </w:tc>
        <w:tc>
          <w:tcPr>
            <w:tcW w:w="1268" w:type="pct"/>
            <w:vMerge w:val="continue"/>
            <w:vAlign w:val="center"/>
          </w:tcPr>
          <w:p w14:paraId="25339D5F">
            <w:pPr>
              <w:snapToGrid w:val="0"/>
              <w:spacing w:line="440" w:lineRule="exact"/>
              <w:jc w:val="center"/>
              <w:rPr>
                <w:rFonts w:hint="eastAsia" w:ascii="方正仿宋_GBK" w:hAnsi="方正仿宋_GBK" w:eastAsia="方正仿宋_GBK" w:cs="方正仿宋_GBK"/>
                <w:szCs w:val="21"/>
              </w:rPr>
            </w:pPr>
          </w:p>
        </w:tc>
        <w:tc>
          <w:tcPr>
            <w:tcW w:w="1693" w:type="pct"/>
            <w:vAlign w:val="center"/>
          </w:tcPr>
          <w:p w14:paraId="4EBF852B">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GB/T 4802.1-2008</w:t>
            </w:r>
          </w:p>
          <w:p w14:paraId="1D2B9947">
            <w:pPr>
              <w:snapToGrid w:val="0"/>
              <w:spacing w:line="440" w:lineRule="exact"/>
              <w:jc w:val="center"/>
              <w:rPr>
                <w:rFonts w:hint="eastAsia" w:ascii="方正仿宋_GBK" w:hAnsi="方正仿宋_GBK" w:eastAsia="方正仿宋_GBK" w:cs="方正仿宋_GBK"/>
                <w:szCs w:val="21"/>
              </w:rPr>
            </w:pPr>
            <w:r>
              <w:rPr>
                <w:rFonts w:hint="eastAsia" w:ascii="方正仿宋_GBK" w:hAnsi="方正仿宋_GBK" w:eastAsia="方正仿宋_GBK" w:cs="方正仿宋_GBK"/>
                <w:szCs w:val="21"/>
              </w:rPr>
              <w:t>GB/T 4802.3-2008</w:t>
            </w:r>
          </w:p>
        </w:tc>
      </w:tr>
      <w:bookmarkEnd w:id="0"/>
    </w:tbl>
    <w:p w14:paraId="50D77E3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65C2435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黑体"/>
          <w:bCs/>
          <w:sz w:val="32"/>
          <w:szCs w:val="32"/>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6B01A3A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4</w:t>
      </w:r>
      <w:r>
        <w:rPr>
          <w:rFonts w:ascii="Times New Roman" w:hAnsi="Times New Roman" w:eastAsia="黑体"/>
          <w:bCs/>
          <w:sz w:val="32"/>
          <w:szCs w:val="32"/>
        </w:rPr>
        <w:t>.</w:t>
      </w:r>
      <w:r>
        <w:rPr>
          <w:rFonts w:hint="eastAsia" w:ascii="Times New Roman" w:hAnsi="Times New Roman" w:eastAsia="黑体"/>
          <w:bCs/>
          <w:sz w:val="32"/>
          <w:szCs w:val="32"/>
        </w:rPr>
        <w:t>判定规则</w:t>
      </w:r>
    </w:p>
    <w:p w14:paraId="40842F0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color w:val="000000"/>
          <w:sz w:val="32"/>
          <w:szCs w:val="32"/>
        </w:rPr>
      </w:pPr>
      <w:r>
        <w:rPr>
          <w:rFonts w:hint="eastAsia" w:ascii="Times New Roman" w:hAnsi="Times New Roman" w:eastAsia="黑体"/>
          <w:bCs/>
          <w:sz w:val="32"/>
          <w:szCs w:val="32"/>
        </w:rPr>
        <w:t>4.1</w:t>
      </w:r>
      <w:r>
        <w:rPr>
          <w:rFonts w:hint="eastAsia" w:ascii="方正仿宋_GBK" w:hAnsi="方正仿宋_GBK" w:eastAsia="方正仿宋_GBK" w:cs="方正仿宋_GBK"/>
          <w:color w:val="000000"/>
          <w:sz w:val="32"/>
          <w:szCs w:val="32"/>
        </w:rPr>
        <w:t>依据标准</w:t>
      </w:r>
    </w:p>
    <w:p w14:paraId="7E4845C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 18401-2010 《国家纺织产品基本安全技术规范》</w:t>
      </w:r>
    </w:p>
    <w:p w14:paraId="2E166223">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29862-2013《纺织品 纤维含量的标识》</w:t>
      </w:r>
    </w:p>
    <w:p w14:paraId="7A90F94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GB/T 2664-2017《男西服、大衣》</w:t>
      </w:r>
    </w:p>
    <w:p w14:paraId="282A18C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GB/T 2665-2017《女西服、大衣》</w:t>
      </w:r>
      <w:r>
        <w:rPr>
          <w:rFonts w:hint="eastAsia" w:ascii="方正仿宋_GBK" w:hAnsi="方正仿宋_GBK" w:eastAsia="方正仿宋_GBK" w:cs="方正仿宋_GBK"/>
          <w:color w:val="000000"/>
          <w:sz w:val="32"/>
          <w:szCs w:val="32"/>
          <w:lang w:val="en-US" w:eastAsia="zh-CN"/>
        </w:rPr>
        <w:t>等</w:t>
      </w:r>
    </w:p>
    <w:p w14:paraId="5062DCD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相关的法律法规、部门规章和规范</w:t>
      </w:r>
    </w:p>
    <w:p w14:paraId="17F86CE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rPr>
        <w:t>现行有效的企业标准、团体标准、地方标准及产品明示质量要求</w:t>
      </w:r>
      <w:r>
        <w:rPr>
          <w:rFonts w:hint="eastAsia" w:ascii="方正仿宋_GBK" w:hAnsi="方正仿宋_GBK" w:eastAsia="方正仿宋_GBK" w:cs="方正仿宋_GBK"/>
          <w:color w:val="000000"/>
          <w:sz w:val="32"/>
          <w:szCs w:val="32"/>
          <w:lang w:eastAsia="zh-CN"/>
        </w:rPr>
        <w:t>。</w:t>
      </w:r>
    </w:p>
    <w:p w14:paraId="28259FA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Times New Roman" w:hAnsi="Times New Roman" w:eastAsia="黑体"/>
          <w:bCs/>
          <w:sz w:val="32"/>
          <w:szCs w:val="32"/>
        </w:rPr>
        <w:t>4.2</w:t>
      </w:r>
      <w:r>
        <w:rPr>
          <w:rFonts w:hint="eastAsia" w:ascii="方正仿宋_GBK" w:hAnsi="方正仿宋_GBK" w:eastAsia="方正仿宋_GBK" w:cs="方正仿宋_GBK"/>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2ECB106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2CBA375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7C2E5A0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230A11FD">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278EE19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5F35F86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bCs/>
          <w:sz w:val="32"/>
          <w:szCs w:val="32"/>
        </w:rPr>
      </w:pPr>
      <w:r>
        <w:rPr>
          <w:rFonts w:hint="eastAsia" w:ascii="Times New Roman" w:hAnsi="Times New Roman" w:eastAsia="黑体"/>
          <w:bCs/>
          <w:sz w:val="32"/>
          <w:szCs w:val="32"/>
        </w:rPr>
        <w:t>5</w:t>
      </w:r>
      <w:r>
        <w:rPr>
          <w:rFonts w:ascii="Times New Roman" w:hAnsi="Times New Roman" w:eastAsia="黑体"/>
          <w:bCs/>
          <w:sz w:val="32"/>
          <w:szCs w:val="32"/>
        </w:rPr>
        <w:t>.</w:t>
      </w:r>
      <w:r>
        <w:rPr>
          <w:rFonts w:hint="eastAsia" w:ascii="Times New Roman" w:hAnsi="Times New Roman" w:eastAsia="黑体"/>
          <w:bCs/>
          <w:sz w:val="32"/>
          <w:szCs w:val="32"/>
        </w:rPr>
        <w:t>异议处理</w:t>
      </w:r>
    </w:p>
    <w:p w14:paraId="5267BB41">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370C600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1EFF3EA">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p w14:paraId="79FD22C9">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20" w:firstLineChars="200"/>
        <w:textAlignment w:val="auto"/>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3FAFA03-FE48-422E-98B4-DCF5B9BB4A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FFA84A98-146F-4A5A-AAF6-E570E2BD69B5}"/>
  </w:font>
  <w:font w:name="仿宋_GB2312">
    <w:panose1 w:val="02010609030101010101"/>
    <w:charset w:val="86"/>
    <w:family w:val="modern"/>
    <w:pitch w:val="default"/>
    <w:sig w:usb0="00000001" w:usb1="080E0000" w:usb2="00000000" w:usb3="00000000" w:csb0="00040000" w:csb1="00000000"/>
    <w:embedRegular r:id="rId3" w:fontKey="{066E942A-D01F-48BF-B1AC-A7BFF9A30118}"/>
  </w:font>
  <w:font w:name="方正仿宋_GBK">
    <w:panose1 w:val="02000000000000000000"/>
    <w:charset w:val="86"/>
    <w:family w:val="script"/>
    <w:pitch w:val="default"/>
    <w:sig w:usb0="A00002BF" w:usb1="38CF7CFA" w:usb2="00082016" w:usb3="00000000" w:csb0="00040001" w:csb1="00000000"/>
    <w:embedRegular r:id="rId4" w:fontKey="{3C4BD70A-73F5-409F-821C-EB9611EF6306}"/>
  </w:font>
  <w:font w:name="WPSEMBED13">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OTVlM2JlNTNmYTVlMDMyNWMxODNhYzA4OGVlMTIifQ=="/>
  </w:docVars>
  <w:rsids>
    <w:rsidRoot w:val="00000000"/>
    <w:rsid w:val="02186A33"/>
    <w:rsid w:val="03FF761E"/>
    <w:rsid w:val="042A2BE3"/>
    <w:rsid w:val="0696318E"/>
    <w:rsid w:val="07F3614E"/>
    <w:rsid w:val="08192B9E"/>
    <w:rsid w:val="0BD039D2"/>
    <w:rsid w:val="0CE32129"/>
    <w:rsid w:val="10547D26"/>
    <w:rsid w:val="112E1369"/>
    <w:rsid w:val="12103BCB"/>
    <w:rsid w:val="12435103"/>
    <w:rsid w:val="15446DF9"/>
    <w:rsid w:val="17AD63E3"/>
    <w:rsid w:val="1C2362A8"/>
    <w:rsid w:val="1E4A2472"/>
    <w:rsid w:val="1FC271CC"/>
    <w:rsid w:val="1FFE5062"/>
    <w:rsid w:val="20B612C7"/>
    <w:rsid w:val="20D62A41"/>
    <w:rsid w:val="20D800EF"/>
    <w:rsid w:val="24656D7D"/>
    <w:rsid w:val="292673D8"/>
    <w:rsid w:val="2A895687"/>
    <w:rsid w:val="2FC00A78"/>
    <w:rsid w:val="31A00638"/>
    <w:rsid w:val="336D0C3D"/>
    <w:rsid w:val="37623CD1"/>
    <w:rsid w:val="3BA60AD7"/>
    <w:rsid w:val="3D8A6731"/>
    <w:rsid w:val="41124C6E"/>
    <w:rsid w:val="43476426"/>
    <w:rsid w:val="44380293"/>
    <w:rsid w:val="453A003B"/>
    <w:rsid w:val="46F2217B"/>
    <w:rsid w:val="4C8B005F"/>
    <w:rsid w:val="4CC16687"/>
    <w:rsid w:val="4DF8749B"/>
    <w:rsid w:val="4E455429"/>
    <w:rsid w:val="521B775A"/>
    <w:rsid w:val="526D1DEC"/>
    <w:rsid w:val="577710BD"/>
    <w:rsid w:val="579F16E2"/>
    <w:rsid w:val="587560AF"/>
    <w:rsid w:val="59465FF6"/>
    <w:rsid w:val="59837739"/>
    <w:rsid w:val="5E145FE7"/>
    <w:rsid w:val="5EFA2BB7"/>
    <w:rsid w:val="603C3F6A"/>
    <w:rsid w:val="60692B59"/>
    <w:rsid w:val="60C7316A"/>
    <w:rsid w:val="61321F75"/>
    <w:rsid w:val="6401394C"/>
    <w:rsid w:val="65B52C14"/>
    <w:rsid w:val="66024BDF"/>
    <w:rsid w:val="663C33CB"/>
    <w:rsid w:val="67953AA9"/>
    <w:rsid w:val="68D946D6"/>
    <w:rsid w:val="6B574BF4"/>
    <w:rsid w:val="6BF750F8"/>
    <w:rsid w:val="6D667464"/>
    <w:rsid w:val="6E4D7501"/>
    <w:rsid w:val="6ED464D6"/>
    <w:rsid w:val="734927BA"/>
    <w:rsid w:val="73624258"/>
    <w:rsid w:val="74681C20"/>
    <w:rsid w:val="776262C5"/>
    <w:rsid w:val="79027A65"/>
    <w:rsid w:val="7B560A24"/>
    <w:rsid w:val="7D347F34"/>
    <w:rsid w:val="7FDB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Indent"/>
    <w:basedOn w:val="1"/>
    <w:autoRedefine/>
    <w:qFormat/>
    <w:uiPriority w:val="0"/>
    <w:pPr>
      <w:spacing w:after="120" w:afterLines="0" w:afterAutospacing="0"/>
      <w:ind w:left="420" w:leftChars="200"/>
    </w:p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1219</Words>
  <Characters>1871</Characters>
  <Lines>0</Lines>
  <Paragraphs>0</Paragraphs>
  <TotalTime>1</TotalTime>
  <ScaleCrop>false</ScaleCrop>
  <LinksUpToDate>false</LinksUpToDate>
  <CharactersWithSpaces>1914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2022-05-12T03:25:00Z</dcterms:created>
  <dc:creator>lenovo</dc:creator>
  <cp:lastModifiedBy>Alfie</cp:lastModifiedBy>
  <cp:lastPrinted>2023-01-15T07:01:00Z</cp:lastPrinted>
  <dcterms:modified xsi:type="dcterms:W3CDTF">2026-07-02T00:38:12Z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6C8AEDAAFD5A44A198392E1188B4C957_13</vt:lpwstr>
  </property>
  <property fmtid="{D5CDD505-2E9C-101B-9397-08002B2CF9AE}" pid="4" name="KSOTemplateDocerSaveRecord">
    <vt:lpwstr>eyJoZGlkIjoiY2RkYTM3YTMwZjkyNjU2YTQxNmEwYTJjNThmYTUzOWIiLCJ1c2VySWQiOiI0MzEzNDkxMTQifQ==</vt:lpwstr>
  </property>
</Properties>
</file>