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B6A12">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湿巾</w:t>
      </w:r>
      <w:r>
        <w:rPr>
          <w:rFonts w:hint="eastAsia" w:ascii="方正小标宋_GBK" w:hAnsi="华文仿宋" w:eastAsia="方正小标宋_GBK" w:cs="华文仿宋"/>
          <w:bCs/>
          <w:color w:val="000000"/>
          <w:kern w:val="2"/>
          <w:sz w:val="44"/>
          <w:szCs w:val="44"/>
          <w:lang w:val="en-US" w:bidi="ar-SA"/>
        </w:rPr>
        <w:t>产品质量监督抽查实施细则</w:t>
      </w:r>
    </w:p>
    <w:p w14:paraId="75BE319B">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0BEF6F47">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2B955365">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湿巾</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7F947354">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0F2A285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22658D90">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7253102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28091C80">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9包（</w:t>
      </w:r>
      <w:r>
        <w:rPr>
          <w:rFonts w:hint="eastAsia" w:ascii="仿宋" w:hAnsi="仿宋" w:eastAsia="仿宋" w:cs="仿宋"/>
          <w:kern w:val="2"/>
          <w:sz w:val="32"/>
          <w:szCs w:val="32"/>
          <w:lang w:val="en-US" w:bidi="ar-SA"/>
        </w:rPr>
        <w:t>最小销售包装</w:t>
      </w:r>
      <w:r>
        <w:rPr>
          <w:rFonts w:hint="eastAsia" w:ascii="仿宋" w:hAnsi="仿宋" w:eastAsia="仿宋" w:cs="仿宋"/>
          <w:kern w:val="2"/>
          <w:sz w:val="32"/>
          <w:szCs w:val="32"/>
          <w:lang w:val="en-US" w:eastAsia="zh-CN" w:bidi="ar-SA"/>
        </w:rPr>
        <w:t>）</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6包（</w:t>
      </w:r>
      <w:r>
        <w:rPr>
          <w:rFonts w:hint="eastAsia" w:ascii="仿宋" w:hAnsi="仿宋" w:eastAsia="仿宋" w:cs="仿宋"/>
          <w:kern w:val="2"/>
          <w:sz w:val="32"/>
          <w:szCs w:val="32"/>
          <w:lang w:val="en-US" w:bidi="ar-SA"/>
        </w:rPr>
        <w:t>最小销售包装</w:t>
      </w:r>
      <w:r>
        <w:rPr>
          <w:rFonts w:hint="eastAsia" w:ascii="仿宋" w:hAnsi="仿宋" w:eastAsia="仿宋" w:cs="仿宋"/>
          <w:kern w:val="2"/>
          <w:sz w:val="32"/>
          <w:szCs w:val="32"/>
          <w:lang w:val="en-US" w:eastAsia="zh-CN" w:bidi="ar-SA"/>
        </w:rPr>
        <w:t>）作为检验样品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3包（</w:t>
      </w:r>
      <w:r>
        <w:rPr>
          <w:rFonts w:hint="eastAsia" w:ascii="仿宋" w:hAnsi="仿宋" w:eastAsia="仿宋" w:cs="仿宋"/>
          <w:kern w:val="2"/>
          <w:sz w:val="32"/>
          <w:szCs w:val="32"/>
          <w:lang w:val="en-US" w:bidi="ar-SA"/>
        </w:rPr>
        <w:t>最小销售包装</w:t>
      </w:r>
      <w:r>
        <w:rPr>
          <w:rFonts w:hint="eastAsia" w:ascii="仿宋" w:hAnsi="仿宋" w:eastAsia="仿宋" w:cs="仿宋"/>
          <w:kern w:val="2"/>
          <w:sz w:val="32"/>
          <w:szCs w:val="32"/>
          <w:lang w:val="en-US" w:eastAsia="zh-CN" w:bidi="ar-SA"/>
        </w:rPr>
        <w:t>）作为备用样品。如果最小销售包装内装量不足10片，需增加抽取的最小销售包装数量，使样品片数不少于以上包装按10片计的片数。</w:t>
      </w:r>
    </w:p>
    <w:p w14:paraId="3009522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6760339D">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湿巾产品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2668"/>
        <w:gridCol w:w="2647"/>
        <w:gridCol w:w="2437"/>
      </w:tblGrid>
      <w:tr w14:paraId="2425F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41EDF1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68" w:type="dxa"/>
            <w:noWrap w:val="0"/>
            <w:vAlign w:val="center"/>
          </w:tcPr>
          <w:p w14:paraId="6B4AE14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47" w:type="dxa"/>
            <w:noWrap w:val="0"/>
            <w:vAlign w:val="center"/>
          </w:tcPr>
          <w:p w14:paraId="07AF7E2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715BC1F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16158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067E89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68" w:type="dxa"/>
            <w:noWrap w:val="0"/>
            <w:vAlign w:val="center"/>
          </w:tcPr>
          <w:p w14:paraId="3384D36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细菌菌落总数</w:t>
            </w:r>
          </w:p>
        </w:tc>
        <w:tc>
          <w:tcPr>
            <w:tcW w:w="2647" w:type="dxa"/>
            <w:noWrap w:val="0"/>
            <w:vAlign w:val="center"/>
          </w:tcPr>
          <w:p w14:paraId="096FA58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1B8274B5">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1F4D0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1A3834F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68" w:type="dxa"/>
            <w:noWrap w:val="0"/>
            <w:vAlign w:val="center"/>
          </w:tcPr>
          <w:p w14:paraId="39EA2416">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大肠菌群</w:t>
            </w:r>
          </w:p>
        </w:tc>
        <w:tc>
          <w:tcPr>
            <w:tcW w:w="2647" w:type="dxa"/>
            <w:noWrap w:val="0"/>
            <w:vAlign w:val="center"/>
          </w:tcPr>
          <w:p w14:paraId="5B8CE131">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503E64A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1BD56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004D55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68" w:type="dxa"/>
            <w:noWrap w:val="0"/>
            <w:vAlign w:val="center"/>
          </w:tcPr>
          <w:p w14:paraId="51A33C2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真菌菌落总数</w:t>
            </w:r>
          </w:p>
        </w:tc>
        <w:tc>
          <w:tcPr>
            <w:tcW w:w="2647" w:type="dxa"/>
            <w:noWrap w:val="0"/>
            <w:vAlign w:val="center"/>
          </w:tcPr>
          <w:p w14:paraId="3CEEA32A">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354E1DCC">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6AD9B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F23CCF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68" w:type="dxa"/>
            <w:noWrap w:val="0"/>
            <w:vAlign w:val="center"/>
          </w:tcPr>
          <w:p w14:paraId="2479F6BA">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铜绿假单胞菌</w:t>
            </w:r>
          </w:p>
        </w:tc>
        <w:tc>
          <w:tcPr>
            <w:tcW w:w="2647" w:type="dxa"/>
            <w:noWrap w:val="0"/>
            <w:vAlign w:val="center"/>
          </w:tcPr>
          <w:p w14:paraId="73863155">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15979-2024</w:t>
            </w:r>
          </w:p>
        </w:tc>
        <w:tc>
          <w:tcPr>
            <w:tcW w:w="2437" w:type="dxa"/>
            <w:noWrap w:val="0"/>
            <w:vAlign w:val="center"/>
          </w:tcPr>
          <w:p w14:paraId="5A95BDBC">
            <w:pPr>
              <w:snapToGrid w:val="0"/>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15979-2024</w:t>
            </w:r>
          </w:p>
        </w:tc>
      </w:tr>
      <w:tr w14:paraId="0F185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0E3FBD1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68" w:type="dxa"/>
            <w:noWrap w:val="0"/>
            <w:vAlign w:val="center"/>
          </w:tcPr>
          <w:p w14:paraId="2E8AD07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金黄色葡萄球菌</w:t>
            </w:r>
          </w:p>
        </w:tc>
        <w:tc>
          <w:tcPr>
            <w:tcW w:w="2647" w:type="dxa"/>
            <w:noWrap w:val="0"/>
            <w:vAlign w:val="center"/>
          </w:tcPr>
          <w:p w14:paraId="001121BC">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2A0B772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1C52A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57CE6AE6">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668" w:type="dxa"/>
            <w:noWrap w:val="0"/>
            <w:vAlign w:val="center"/>
          </w:tcPr>
          <w:p w14:paraId="30087AB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溶血性链球菌</w:t>
            </w:r>
          </w:p>
        </w:tc>
        <w:tc>
          <w:tcPr>
            <w:tcW w:w="2647" w:type="dxa"/>
            <w:noWrap w:val="0"/>
            <w:vAlign w:val="center"/>
          </w:tcPr>
          <w:p w14:paraId="16DA2DA3">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c>
          <w:tcPr>
            <w:tcW w:w="2437" w:type="dxa"/>
            <w:noWrap w:val="0"/>
            <w:vAlign w:val="center"/>
          </w:tcPr>
          <w:p w14:paraId="10C6D858">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 15979-2024</w:t>
            </w:r>
          </w:p>
        </w:tc>
      </w:tr>
      <w:tr w14:paraId="39697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DCBE2D2">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668" w:type="dxa"/>
            <w:noWrap w:val="0"/>
            <w:vAlign w:val="center"/>
          </w:tcPr>
          <w:p w14:paraId="41B67366">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pH</w:t>
            </w:r>
          </w:p>
        </w:tc>
        <w:tc>
          <w:tcPr>
            <w:tcW w:w="2647" w:type="dxa"/>
            <w:noWrap w:val="0"/>
            <w:vAlign w:val="center"/>
          </w:tcPr>
          <w:p w14:paraId="245C6AF4">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 27728-2011/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27728.1-2024/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27728.2-2024/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27728.3-2024</w:t>
            </w:r>
          </w:p>
        </w:tc>
        <w:tc>
          <w:tcPr>
            <w:tcW w:w="2437" w:type="dxa"/>
            <w:noWrap w:val="0"/>
            <w:vAlign w:val="center"/>
          </w:tcPr>
          <w:p w14:paraId="75D6498A">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 27728-2011/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27728.1-2024/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27728.2-2024/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27728.3-2024</w:t>
            </w:r>
          </w:p>
          <w:p w14:paraId="7C8286E1">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
              </w:rPr>
              <w:t>GB/T 1545-2008</w:t>
            </w:r>
          </w:p>
        </w:tc>
      </w:tr>
      <w:tr w14:paraId="0216D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29461FB2">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2668" w:type="dxa"/>
            <w:noWrap w:val="0"/>
            <w:vAlign w:val="center"/>
          </w:tcPr>
          <w:p w14:paraId="4041ED5F">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含液量</w:t>
            </w:r>
          </w:p>
        </w:tc>
        <w:tc>
          <w:tcPr>
            <w:tcW w:w="2647" w:type="dxa"/>
            <w:noWrap w:val="0"/>
            <w:vAlign w:val="center"/>
          </w:tcPr>
          <w:p w14:paraId="134B1480">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 27728-2011/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27728.1-2024/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27728.2-2024/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27728.3-2024</w:t>
            </w:r>
          </w:p>
        </w:tc>
        <w:tc>
          <w:tcPr>
            <w:tcW w:w="2437" w:type="dxa"/>
            <w:noWrap w:val="0"/>
            <w:vAlign w:val="center"/>
          </w:tcPr>
          <w:p w14:paraId="798DFBBF">
            <w:pPr>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GB/T 27728-2011/</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27728.1-2024/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27728.2-2024/</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GB/T 27728.3-2024</w:t>
            </w:r>
          </w:p>
        </w:tc>
      </w:tr>
      <w:tr w14:paraId="19505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627196C9">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2668" w:type="dxa"/>
            <w:noWrap w:val="0"/>
            <w:vAlign w:val="center"/>
          </w:tcPr>
          <w:p w14:paraId="46D664FA">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长度偏差</w:t>
            </w:r>
          </w:p>
        </w:tc>
        <w:tc>
          <w:tcPr>
            <w:tcW w:w="2647" w:type="dxa"/>
            <w:noWrap w:val="0"/>
            <w:vAlign w:val="center"/>
          </w:tcPr>
          <w:p w14:paraId="1512C22E">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c>
          <w:tcPr>
            <w:tcW w:w="2437" w:type="dxa"/>
            <w:noWrap w:val="0"/>
            <w:vAlign w:val="center"/>
          </w:tcPr>
          <w:p w14:paraId="5C6ECDC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r>
      <w:tr w14:paraId="7CC62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72E127ED">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2668" w:type="dxa"/>
            <w:noWrap w:val="0"/>
            <w:vAlign w:val="center"/>
          </w:tcPr>
          <w:p w14:paraId="5609CD40">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宽度偏差</w:t>
            </w:r>
          </w:p>
        </w:tc>
        <w:tc>
          <w:tcPr>
            <w:tcW w:w="2647" w:type="dxa"/>
            <w:noWrap w:val="0"/>
            <w:vAlign w:val="center"/>
          </w:tcPr>
          <w:p w14:paraId="71BF43EF">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c>
          <w:tcPr>
            <w:tcW w:w="2437" w:type="dxa"/>
            <w:noWrap w:val="0"/>
            <w:vAlign w:val="center"/>
          </w:tcPr>
          <w:p w14:paraId="634F8514">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r>
      <w:tr w14:paraId="03E56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98" w:type="dxa"/>
            <w:noWrap w:val="0"/>
            <w:vAlign w:val="center"/>
          </w:tcPr>
          <w:p w14:paraId="415BE786">
            <w:pPr>
              <w:snapToGrid w:val="0"/>
              <w:spacing w:line="30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11</w:t>
            </w:r>
          </w:p>
        </w:tc>
        <w:tc>
          <w:tcPr>
            <w:tcW w:w="2668" w:type="dxa"/>
            <w:noWrap w:val="0"/>
            <w:vAlign w:val="center"/>
          </w:tcPr>
          <w:p w14:paraId="1807FB68">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可迁移性荧光增白剂/</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可迁移性荧光物质</w:t>
            </w:r>
          </w:p>
        </w:tc>
        <w:tc>
          <w:tcPr>
            <w:tcW w:w="2647" w:type="dxa"/>
            <w:noWrap w:val="0"/>
            <w:vAlign w:val="center"/>
          </w:tcPr>
          <w:p w14:paraId="69FE812B">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c>
          <w:tcPr>
            <w:tcW w:w="2437" w:type="dxa"/>
            <w:noWrap w:val="0"/>
            <w:vAlign w:val="center"/>
          </w:tcPr>
          <w:p w14:paraId="4363A247">
            <w:pPr>
              <w:snapToGrid w:val="0"/>
              <w:jc w:val="center"/>
              <w:rPr>
                <w:rFonts w:hint="eastAsia" w:ascii="仿宋" w:hAnsi="仿宋" w:eastAsia="仿宋" w:cs="仿宋"/>
                <w:color w:val="000000"/>
                <w:sz w:val="24"/>
                <w:szCs w:val="24"/>
              </w:rPr>
            </w:pPr>
            <w:r>
              <w:rPr>
                <w:rFonts w:hint="eastAsia" w:ascii="仿宋" w:hAnsi="仿宋" w:eastAsia="仿宋" w:cs="仿宋"/>
                <w:sz w:val="24"/>
                <w:szCs w:val="24"/>
              </w:rPr>
              <w:t>GB/T 27728-2011/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27728.1-2024/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27728.2-2024/</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GB/T 27728.3-2024</w:t>
            </w:r>
          </w:p>
        </w:tc>
      </w:tr>
      <w:tr w14:paraId="1D632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603C2688">
            <w:pPr>
              <w:snapToGrid w:val="0"/>
              <w:jc w:val="left"/>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1.</w:t>
            </w:r>
            <w:r>
              <w:rPr>
                <w:rFonts w:hint="eastAsia" w:ascii="仿宋" w:hAnsi="仿宋" w:eastAsia="仿宋" w:cs="仿宋"/>
                <w:sz w:val="24"/>
                <w:szCs w:val="24"/>
              </w:rPr>
              <w:t>依据卫健委“卫监督发〔2005〕515号”《健康相关产品国家卫生监督抽检规定》第十九条“产品微生物指标超标的不予复检”的规定，微生物学指标项目（第1-6项）不予复检。</w:t>
            </w:r>
          </w:p>
          <w:p w14:paraId="4CCFBD5E">
            <w:pPr>
              <w:snapToGrid w:val="0"/>
              <w:ind w:firstLine="480" w:firstLineChars="200"/>
              <w:jc w:val="left"/>
              <w:rPr>
                <w:rFonts w:hint="eastAsia" w:ascii="仿宋" w:hAnsi="仿宋" w:eastAsia="仿宋" w:cs="仿宋"/>
                <w:sz w:val="24"/>
                <w:szCs w:val="24"/>
                <w:lang w:eastAsia="zh-CN"/>
              </w:rPr>
            </w:pPr>
            <w:bookmarkStart w:id="0" w:name="_GoBack"/>
            <w:bookmarkEnd w:id="0"/>
            <w:r>
              <w:rPr>
                <w:rFonts w:hint="eastAsia" w:ascii="仿宋" w:hAnsi="仿宋" w:eastAsia="仿宋" w:cs="仿宋"/>
                <w:sz w:val="24"/>
                <w:szCs w:val="24"/>
                <w:lang w:val="en-US" w:eastAsia="zh-CN"/>
              </w:rPr>
              <w:t>2.</w:t>
            </w:r>
            <w:r>
              <w:rPr>
                <w:rFonts w:hint="eastAsia" w:ascii="仿宋" w:hAnsi="仿宋" w:eastAsia="仿宋" w:cs="仿宋"/>
                <w:sz w:val="24"/>
                <w:szCs w:val="24"/>
              </w:rPr>
              <w:t>GB/T 27728-2011标准只适用于生产日期在202</w:t>
            </w:r>
            <w:r>
              <w:rPr>
                <w:rFonts w:hint="eastAsia" w:ascii="仿宋" w:hAnsi="仿宋" w:eastAsia="仿宋" w:cs="仿宋"/>
                <w:sz w:val="24"/>
                <w:szCs w:val="24"/>
                <w:lang w:val="en-US" w:eastAsia="zh-CN"/>
              </w:rPr>
              <w:t>5</w:t>
            </w:r>
            <w:r>
              <w:rPr>
                <w:rFonts w:hint="eastAsia" w:ascii="仿宋" w:hAnsi="仿宋" w:eastAsia="仿宋" w:cs="仿宋"/>
                <w:sz w:val="24"/>
                <w:szCs w:val="24"/>
              </w:rPr>
              <w:t>年</w:t>
            </w:r>
            <w:r>
              <w:rPr>
                <w:rFonts w:hint="eastAsia" w:ascii="仿宋" w:hAnsi="仿宋" w:eastAsia="仿宋" w:cs="仿宋"/>
                <w:sz w:val="24"/>
                <w:szCs w:val="24"/>
                <w:lang w:val="en-US" w:eastAsia="zh-CN"/>
              </w:rPr>
              <w:t>10</w:t>
            </w:r>
            <w:r>
              <w:rPr>
                <w:rFonts w:hint="eastAsia" w:ascii="仿宋" w:hAnsi="仿宋" w:eastAsia="仿宋" w:cs="仿宋"/>
                <w:sz w:val="24"/>
                <w:szCs w:val="24"/>
              </w:rPr>
              <w:t>月1日之前的产品</w:t>
            </w:r>
            <w:r>
              <w:rPr>
                <w:rFonts w:hint="eastAsia" w:ascii="仿宋" w:hAnsi="仿宋" w:eastAsia="仿宋" w:cs="仿宋"/>
                <w:sz w:val="24"/>
                <w:szCs w:val="24"/>
                <w:lang w:eastAsia="zh-CN"/>
              </w:rPr>
              <w:t>。</w:t>
            </w:r>
          </w:p>
        </w:tc>
      </w:tr>
    </w:tbl>
    <w:p w14:paraId="455F8E39">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2265B904">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04022EC7">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1BDB9583">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2D636B67">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27728-2011《湿巾》</w:t>
      </w:r>
    </w:p>
    <w:p w14:paraId="155696D5">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27728.1-2024《湿巾及类似用途产品 第1部分：通用要求》</w:t>
      </w:r>
    </w:p>
    <w:p w14:paraId="66873B14">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27728.2-2024《湿巾及类似用途产品 第2部分：婴童湿巾专用要求》</w:t>
      </w:r>
    </w:p>
    <w:p w14:paraId="108E0641">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27728.3-2024《湿巾及类似用途产品 第3部分：消毒湿巾专用要求》</w:t>
      </w:r>
    </w:p>
    <w:p w14:paraId="2D4CC4D1">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15979-2024《一次性使用卫生用品卫生要求》</w:t>
      </w:r>
    </w:p>
    <w:p w14:paraId="29BDE955">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00163C8F">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78650D0F">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12810AA2">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7237FC82">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7C526CCF">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44273471">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24D35562">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1B955AB3">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6FA2DE3">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05C5E6CE">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A8E974C">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4DF2DBEC">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7108F7-F56A-4E98-ABFA-3B141E86B05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2046C584-5ABE-44F4-BFD7-B7152D9CD6B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C6762BA9-5643-41AB-93E9-E1D01F4A8018}"/>
  </w:font>
  <w:font w:name="仿宋">
    <w:panose1 w:val="02010609060101010101"/>
    <w:charset w:val="86"/>
    <w:family w:val="auto"/>
    <w:pitch w:val="default"/>
    <w:sig w:usb0="800002BF" w:usb1="38CF7CFA" w:usb2="00000016" w:usb3="00000000" w:csb0="00040001" w:csb1="00000000"/>
    <w:embedRegular r:id="rId4" w:fontKey="{DC64E708-5EC6-43FB-98E4-737C44D5949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900BA">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08D2971F">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08D2971F">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A002F"/>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4E0863"/>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2F456F2"/>
    <w:rsid w:val="03435D32"/>
    <w:rsid w:val="034D4E02"/>
    <w:rsid w:val="035B751F"/>
    <w:rsid w:val="03653EFA"/>
    <w:rsid w:val="039B3DC0"/>
    <w:rsid w:val="03D8291E"/>
    <w:rsid w:val="0431202E"/>
    <w:rsid w:val="04AE0FFB"/>
    <w:rsid w:val="052663E3"/>
    <w:rsid w:val="053D71CE"/>
    <w:rsid w:val="05557F9E"/>
    <w:rsid w:val="05852631"/>
    <w:rsid w:val="05942874"/>
    <w:rsid w:val="05AC4062"/>
    <w:rsid w:val="05E41A4E"/>
    <w:rsid w:val="05EC26B0"/>
    <w:rsid w:val="06A20FC1"/>
    <w:rsid w:val="06B86A37"/>
    <w:rsid w:val="06CB49BC"/>
    <w:rsid w:val="06E65352"/>
    <w:rsid w:val="0749768F"/>
    <w:rsid w:val="07697D31"/>
    <w:rsid w:val="07707311"/>
    <w:rsid w:val="078E014B"/>
    <w:rsid w:val="079B25E0"/>
    <w:rsid w:val="08000695"/>
    <w:rsid w:val="08122176"/>
    <w:rsid w:val="086E1AA3"/>
    <w:rsid w:val="0902626A"/>
    <w:rsid w:val="09297778"/>
    <w:rsid w:val="097E5D15"/>
    <w:rsid w:val="09970B85"/>
    <w:rsid w:val="09A908B8"/>
    <w:rsid w:val="0A334D52"/>
    <w:rsid w:val="0A682522"/>
    <w:rsid w:val="0A726EFC"/>
    <w:rsid w:val="0AB17A25"/>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C52008"/>
    <w:rsid w:val="11F823DD"/>
    <w:rsid w:val="1212349F"/>
    <w:rsid w:val="12394ECF"/>
    <w:rsid w:val="128E689D"/>
    <w:rsid w:val="12C50511"/>
    <w:rsid w:val="12C66037"/>
    <w:rsid w:val="132A0CBC"/>
    <w:rsid w:val="13756176"/>
    <w:rsid w:val="13950723"/>
    <w:rsid w:val="1399374C"/>
    <w:rsid w:val="13C0517C"/>
    <w:rsid w:val="13CA0DF3"/>
    <w:rsid w:val="13F57B76"/>
    <w:rsid w:val="14023FCD"/>
    <w:rsid w:val="142F3EDE"/>
    <w:rsid w:val="14691370"/>
    <w:rsid w:val="149E54BE"/>
    <w:rsid w:val="14BD0584"/>
    <w:rsid w:val="14EA24B1"/>
    <w:rsid w:val="156A1844"/>
    <w:rsid w:val="158C3568"/>
    <w:rsid w:val="15DE18EA"/>
    <w:rsid w:val="15E72E94"/>
    <w:rsid w:val="15EC2259"/>
    <w:rsid w:val="1647748F"/>
    <w:rsid w:val="16F615E1"/>
    <w:rsid w:val="176A7DC8"/>
    <w:rsid w:val="1794667B"/>
    <w:rsid w:val="17C57205"/>
    <w:rsid w:val="18C96881"/>
    <w:rsid w:val="18DA283C"/>
    <w:rsid w:val="18DA45EA"/>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AE4EB3"/>
    <w:rsid w:val="1CCE26B8"/>
    <w:rsid w:val="1CD203FA"/>
    <w:rsid w:val="1CE7377A"/>
    <w:rsid w:val="1D721295"/>
    <w:rsid w:val="1D76522A"/>
    <w:rsid w:val="1D7F39B2"/>
    <w:rsid w:val="1DA65E17"/>
    <w:rsid w:val="1E29229C"/>
    <w:rsid w:val="1E4470D6"/>
    <w:rsid w:val="1EB63404"/>
    <w:rsid w:val="1ED815CC"/>
    <w:rsid w:val="1EDE58F5"/>
    <w:rsid w:val="1FC3402A"/>
    <w:rsid w:val="20054070"/>
    <w:rsid w:val="200563F1"/>
    <w:rsid w:val="20607ACB"/>
    <w:rsid w:val="20A91472"/>
    <w:rsid w:val="20F46465"/>
    <w:rsid w:val="20FB77F4"/>
    <w:rsid w:val="211D776A"/>
    <w:rsid w:val="217A4BBD"/>
    <w:rsid w:val="21C347B6"/>
    <w:rsid w:val="21E62252"/>
    <w:rsid w:val="220B7F0B"/>
    <w:rsid w:val="22576CAC"/>
    <w:rsid w:val="22806203"/>
    <w:rsid w:val="228201CD"/>
    <w:rsid w:val="22857CBD"/>
    <w:rsid w:val="22BE4F7D"/>
    <w:rsid w:val="22F17100"/>
    <w:rsid w:val="230010F2"/>
    <w:rsid w:val="23517B9F"/>
    <w:rsid w:val="23867849"/>
    <w:rsid w:val="239F4DAE"/>
    <w:rsid w:val="23D902C0"/>
    <w:rsid w:val="242332EA"/>
    <w:rsid w:val="248F097F"/>
    <w:rsid w:val="248F4E23"/>
    <w:rsid w:val="258A1146"/>
    <w:rsid w:val="259B3958"/>
    <w:rsid w:val="264B6B28"/>
    <w:rsid w:val="26630315"/>
    <w:rsid w:val="26DE5BEE"/>
    <w:rsid w:val="26E2185C"/>
    <w:rsid w:val="270311B0"/>
    <w:rsid w:val="273B094A"/>
    <w:rsid w:val="276500BD"/>
    <w:rsid w:val="27F52646"/>
    <w:rsid w:val="28285372"/>
    <w:rsid w:val="295126A7"/>
    <w:rsid w:val="296E14AB"/>
    <w:rsid w:val="2973086F"/>
    <w:rsid w:val="298505A2"/>
    <w:rsid w:val="2A1619CB"/>
    <w:rsid w:val="2A44045E"/>
    <w:rsid w:val="2A636B36"/>
    <w:rsid w:val="2AB949A8"/>
    <w:rsid w:val="2AC31382"/>
    <w:rsid w:val="2AF53506"/>
    <w:rsid w:val="2B033E75"/>
    <w:rsid w:val="2B0674C1"/>
    <w:rsid w:val="2B204A27"/>
    <w:rsid w:val="2B8F395A"/>
    <w:rsid w:val="2BA271EA"/>
    <w:rsid w:val="2BB0610C"/>
    <w:rsid w:val="2C3A1B18"/>
    <w:rsid w:val="2C504E98"/>
    <w:rsid w:val="2C8B4122"/>
    <w:rsid w:val="2D53647D"/>
    <w:rsid w:val="2D7626DC"/>
    <w:rsid w:val="2D947006"/>
    <w:rsid w:val="2DB80F46"/>
    <w:rsid w:val="2DCA6ECC"/>
    <w:rsid w:val="2E6B5FB9"/>
    <w:rsid w:val="2EF37D5C"/>
    <w:rsid w:val="2FA71273"/>
    <w:rsid w:val="2FFC1107"/>
    <w:rsid w:val="3002294D"/>
    <w:rsid w:val="30112B90"/>
    <w:rsid w:val="30C80BB8"/>
    <w:rsid w:val="30F06C49"/>
    <w:rsid w:val="32AE0B6A"/>
    <w:rsid w:val="32FA5B5D"/>
    <w:rsid w:val="33386686"/>
    <w:rsid w:val="3379117D"/>
    <w:rsid w:val="33E81E5A"/>
    <w:rsid w:val="34585069"/>
    <w:rsid w:val="34873EF6"/>
    <w:rsid w:val="349A13A6"/>
    <w:rsid w:val="34BD32E6"/>
    <w:rsid w:val="35727C2D"/>
    <w:rsid w:val="3575771D"/>
    <w:rsid w:val="35870802"/>
    <w:rsid w:val="35FE3505"/>
    <w:rsid w:val="36146F36"/>
    <w:rsid w:val="36563EA7"/>
    <w:rsid w:val="368E6467"/>
    <w:rsid w:val="369D6F2B"/>
    <w:rsid w:val="36A24542"/>
    <w:rsid w:val="37133692"/>
    <w:rsid w:val="37521F8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BEB698B"/>
    <w:rsid w:val="3C5D3D8D"/>
    <w:rsid w:val="3C746980"/>
    <w:rsid w:val="3CBD0327"/>
    <w:rsid w:val="3D5347E8"/>
    <w:rsid w:val="3D803103"/>
    <w:rsid w:val="3D8C5F4C"/>
    <w:rsid w:val="3DCE38C6"/>
    <w:rsid w:val="3E691DE9"/>
    <w:rsid w:val="3EE85DDF"/>
    <w:rsid w:val="3F0B2EA0"/>
    <w:rsid w:val="3F6774E5"/>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9E48B1"/>
    <w:rsid w:val="47B769D0"/>
    <w:rsid w:val="4860425D"/>
    <w:rsid w:val="48BA00C6"/>
    <w:rsid w:val="48F54394"/>
    <w:rsid w:val="49B52386"/>
    <w:rsid w:val="4A4831FA"/>
    <w:rsid w:val="4A631DE2"/>
    <w:rsid w:val="4A6A13C3"/>
    <w:rsid w:val="4A712751"/>
    <w:rsid w:val="4BF20F3C"/>
    <w:rsid w:val="4C392DFB"/>
    <w:rsid w:val="4C4D4AF8"/>
    <w:rsid w:val="4C59524B"/>
    <w:rsid w:val="4C753AE6"/>
    <w:rsid w:val="4CB22BAD"/>
    <w:rsid w:val="4D07262D"/>
    <w:rsid w:val="4D333CEE"/>
    <w:rsid w:val="4D491763"/>
    <w:rsid w:val="4E01203E"/>
    <w:rsid w:val="4E5C2B52"/>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655A5"/>
    <w:rsid w:val="579A4C4C"/>
    <w:rsid w:val="58CD149A"/>
    <w:rsid w:val="58F610E2"/>
    <w:rsid w:val="59CF1242"/>
    <w:rsid w:val="5A4C2893"/>
    <w:rsid w:val="5A8B33BB"/>
    <w:rsid w:val="5AA219DE"/>
    <w:rsid w:val="5B6634E0"/>
    <w:rsid w:val="5B863B83"/>
    <w:rsid w:val="5B8A5421"/>
    <w:rsid w:val="5BAA161F"/>
    <w:rsid w:val="5BEC1C38"/>
    <w:rsid w:val="5BF94355"/>
    <w:rsid w:val="5C052CF9"/>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1A2DA3"/>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45D60"/>
    <w:rsid w:val="65660CAD"/>
    <w:rsid w:val="657B69AC"/>
    <w:rsid w:val="6589499B"/>
    <w:rsid w:val="65F04A1A"/>
    <w:rsid w:val="66014531"/>
    <w:rsid w:val="661204ED"/>
    <w:rsid w:val="66284546"/>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1DD6444"/>
    <w:rsid w:val="720C4FF4"/>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9631FF"/>
    <w:rsid w:val="78B74F24"/>
    <w:rsid w:val="78C22246"/>
    <w:rsid w:val="79B0209F"/>
    <w:rsid w:val="7A081EDB"/>
    <w:rsid w:val="7A342CD0"/>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字符"/>
    <w:basedOn w:val="12"/>
    <w:link w:val="7"/>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qFormat/>
    <w:uiPriority w:val="99"/>
    <w:rPr>
      <w:rFonts w:ascii="宋体" w:hAnsi="宋体" w:eastAsia="宋体" w:cs="宋体"/>
      <w:sz w:val="18"/>
      <w:szCs w:val="18"/>
      <w:lang w:val="zh-CN" w:eastAsia="zh-CN" w:bidi="zh-CN"/>
    </w:rPr>
  </w:style>
  <w:style w:type="character" w:customStyle="1" w:styleId="18">
    <w:name w:val="页脚 字符"/>
    <w:basedOn w:val="12"/>
    <w:link w:val="8"/>
    <w:qFormat/>
    <w:uiPriority w:val="99"/>
    <w:rPr>
      <w:rFonts w:ascii="宋体" w:hAnsi="宋体" w:eastAsia="宋体" w:cs="宋体"/>
      <w:sz w:val="18"/>
      <w:szCs w:val="18"/>
      <w:lang w:val="zh-CN" w:eastAsia="zh-CN" w:bidi="zh-CN"/>
    </w:rPr>
  </w:style>
  <w:style w:type="character" w:customStyle="1" w:styleId="19">
    <w:name w:val="正文文本 字符"/>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4</Pages>
  <Words>1368</Words>
  <Characters>2183</Characters>
  <Lines>10</Lines>
  <Paragraphs>2</Paragraphs>
  <TotalTime>1</TotalTime>
  <ScaleCrop>false</ScaleCrop>
  <LinksUpToDate>false</LinksUpToDate>
  <CharactersWithSpaces>2319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2026-03-13T05:53:43Z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2D7D1D392B6D4A88A1C6506EBDE35968_13</vt:lpwstr>
  </property>
  <property fmtid="{D5CDD505-2E9C-101B-9397-08002B2CF9AE}" pid="7" name="KSOTemplateDocerSaveRecord">
    <vt:lpwstr>eyJoZGlkIjoiZTBhOWVkYmUxNzIxNjA1NDFiYzg1MTM4MjRiZDYyMTciLCJ1c2VySWQiOiI0Mzc1NDU0NTEifQ==</vt:lpwstr>
  </property>
</Properties>
</file>